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A43A09" w14:textId="77777777" w:rsidR="001B13DD" w:rsidRDefault="001B13DD">
      <w:pPr>
        <w:rPr>
          <w:rFonts w:ascii="Segoe UI" w:hAnsi="Segoe UI" w:cs="Segoe UI"/>
          <w:sz w:val="24"/>
          <w:szCs w:val="24"/>
        </w:rPr>
      </w:pPr>
    </w:p>
    <w:tbl>
      <w:tblPr>
        <w:tblStyle w:val="TableGrid"/>
        <w:tblW w:w="0" w:type="auto"/>
        <w:tblLook w:val="04A0" w:firstRow="1" w:lastRow="0" w:firstColumn="1" w:lastColumn="0" w:noHBand="0" w:noVBand="1"/>
      </w:tblPr>
      <w:tblGrid>
        <w:gridCol w:w="1785"/>
        <w:gridCol w:w="2318"/>
        <w:gridCol w:w="2318"/>
        <w:gridCol w:w="2318"/>
        <w:gridCol w:w="2318"/>
        <w:gridCol w:w="2318"/>
        <w:gridCol w:w="2319"/>
      </w:tblGrid>
      <w:tr w:rsidR="001B13DD" w14:paraId="5EA62D5F" w14:textId="77777777" w:rsidTr="001B13DD">
        <w:tc>
          <w:tcPr>
            <w:tcW w:w="15694" w:type="dxa"/>
            <w:gridSpan w:val="7"/>
            <w:tcBorders>
              <w:top w:val="single" w:sz="4" w:space="0" w:color="auto"/>
              <w:left w:val="single" w:sz="4" w:space="0" w:color="auto"/>
              <w:bottom w:val="single" w:sz="4" w:space="0" w:color="auto"/>
              <w:right w:val="single" w:sz="4" w:space="0" w:color="auto"/>
            </w:tcBorders>
            <w:shd w:val="clear" w:color="auto" w:fill="FFC000"/>
            <w:hideMark/>
          </w:tcPr>
          <w:p w14:paraId="2061AFE8" w14:textId="0990D28A" w:rsidR="001B13DD" w:rsidRDefault="001B13DD">
            <w:pPr>
              <w:jc w:val="center"/>
              <w:rPr>
                <w:rFonts w:ascii="Segoe UI" w:hAnsi="Segoe UI" w:cs="Segoe UI"/>
                <w:b/>
                <w:sz w:val="36"/>
                <w:szCs w:val="36"/>
              </w:rPr>
            </w:pPr>
            <w:r>
              <w:rPr>
                <w:rFonts w:ascii="Segoe UI" w:hAnsi="Segoe UI" w:cs="Segoe UI"/>
                <w:b/>
                <w:sz w:val="36"/>
                <w:szCs w:val="36"/>
              </w:rPr>
              <w:t xml:space="preserve">Year 9 </w:t>
            </w:r>
            <w:r w:rsidR="00E53DA6">
              <w:rPr>
                <w:rFonts w:ascii="Segoe UI" w:hAnsi="Segoe UI" w:cs="Segoe UI"/>
                <w:b/>
                <w:sz w:val="36"/>
                <w:szCs w:val="36"/>
              </w:rPr>
              <w:t xml:space="preserve">Physics </w:t>
            </w:r>
            <w:r>
              <w:rPr>
                <w:rFonts w:ascii="Segoe UI" w:hAnsi="Segoe UI" w:cs="Segoe UI"/>
                <w:b/>
                <w:sz w:val="36"/>
                <w:szCs w:val="36"/>
              </w:rPr>
              <w:t>Curriculum – 202</w:t>
            </w:r>
            <w:r w:rsidR="008E5457">
              <w:rPr>
                <w:rFonts w:ascii="Segoe UI" w:hAnsi="Segoe UI" w:cs="Segoe UI"/>
                <w:b/>
                <w:sz w:val="36"/>
                <w:szCs w:val="36"/>
              </w:rPr>
              <w:t>4</w:t>
            </w:r>
            <w:r>
              <w:rPr>
                <w:rFonts w:ascii="Segoe UI" w:hAnsi="Segoe UI" w:cs="Segoe UI"/>
                <w:b/>
                <w:sz w:val="36"/>
                <w:szCs w:val="36"/>
              </w:rPr>
              <w:t>-2</w:t>
            </w:r>
            <w:r w:rsidR="008E5457">
              <w:rPr>
                <w:rFonts w:ascii="Segoe UI" w:hAnsi="Segoe UI" w:cs="Segoe UI"/>
                <w:b/>
                <w:sz w:val="36"/>
                <w:szCs w:val="36"/>
              </w:rPr>
              <w:t>5</w:t>
            </w:r>
          </w:p>
        </w:tc>
      </w:tr>
      <w:tr w:rsidR="001B13DD" w14:paraId="27632162" w14:textId="77777777" w:rsidTr="001B13DD">
        <w:tc>
          <w:tcPr>
            <w:tcW w:w="1785" w:type="dxa"/>
            <w:tcBorders>
              <w:top w:val="single" w:sz="4" w:space="0" w:color="auto"/>
              <w:left w:val="single" w:sz="4" w:space="0" w:color="auto"/>
              <w:bottom w:val="single" w:sz="4" w:space="0" w:color="auto"/>
              <w:right w:val="single" w:sz="4" w:space="0" w:color="auto"/>
            </w:tcBorders>
            <w:shd w:val="clear" w:color="auto" w:fill="FFC000"/>
          </w:tcPr>
          <w:p w14:paraId="28278A67" w14:textId="77777777" w:rsidR="001B13DD" w:rsidRDefault="001B13DD">
            <w:pPr>
              <w:jc w:val="center"/>
              <w:rPr>
                <w:rFonts w:ascii="Segoe UI" w:hAnsi="Segoe UI" w:cs="Segoe UI"/>
                <w:b/>
                <w:sz w:val="24"/>
                <w:szCs w:val="24"/>
              </w:rPr>
            </w:pPr>
          </w:p>
        </w:tc>
        <w:tc>
          <w:tcPr>
            <w:tcW w:w="4636" w:type="dxa"/>
            <w:gridSpan w:val="2"/>
            <w:tcBorders>
              <w:top w:val="single" w:sz="4" w:space="0" w:color="auto"/>
              <w:left w:val="single" w:sz="4" w:space="0" w:color="auto"/>
              <w:bottom w:val="single" w:sz="4" w:space="0" w:color="auto"/>
              <w:right w:val="single" w:sz="4" w:space="0" w:color="auto"/>
            </w:tcBorders>
            <w:shd w:val="clear" w:color="auto" w:fill="FFC000"/>
            <w:hideMark/>
          </w:tcPr>
          <w:p w14:paraId="0FF552AF" w14:textId="77777777" w:rsidR="001B13DD" w:rsidRDefault="001B13DD">
            <w:pPr>
              <w:jc w:val="center"/>
              <w:rPr>
                <w:rFonts w:ascii="Segoe UI" w:hAnsi="Segoe UI" w:cs="Segoe UI"/>
                <w:b/>
                <w:sz w:val="24"/>
                <w:szCs w:val="24"/>
              </w:rPr>
            </w:pPr>
            <w:r>
              <w:rPr>
                <w:rFonts w:ascii="Segoe UI" w:hAnsi="Segoe UI" w:cs="Segoe UI"/>
                <w:b/>
                <w:sz w:val="24"/>
                <w:szCs w:val="24"/>
              </w:rPr>
              <w:t>Autumn Term</w:t>
            </w:r>
          </w:p>
        </w:tc>
        <w:tc>
          <w:tcPr>
            <w:tcW w:w="4636" w:type="dxa"/>
            <w:gridSpan w:val="2"/>
            <w:tcBorders>
              <w:top w:val="single" w:sz="4" w:space="0" w:color="auto"/>
              <w:left w:val="single" w:sz="4" w:space="0" w:color="auto"/>
              <w:bottom w:val="single" w:sz="4" w:space="0" w:color="auto"/>
              <w:right w:val="single" w:sz="4" w:space="0" w:color="auto"/>
            </w:tcBorders>
            <w:shd w:val="clear" w:color="auto" w:fill="FFC000"/>
            <w:hideMark/>
          </w:tcPr>
          <w:p w14:paraId="5171BF11" w14:textId="77777777" w:rsidR="001B13DD" w:rsidRDefault="001B13DD">
            <w:pPr>
              <w:jc w:val="center"/>
              <w:rPr>
                <w:rFonts w:ascii="Segoe UI" w:hAnsi="Segoe UI" w:cs="Segoe UI"/>
                <w:b/>
                <w:sz w:val="24"/>
                <w:szCs w:val="24"/>
              </w:rPr>
            </w:pPr>
            <w:r>
              <w:rPr>
                <w:rFonts w:ascii="Segoe UI" w:hAnsi="Segoe UI" w:cs="Segoe UI"/>
                <w:b/>
                <w:sz w:val="24"/>
                <w:szCs w:val="24"/>
              </w:rPr>
              <w:t>Spring Term</w:t>
            </w:r>
          </w:p>
        </w:tc>
        <w:tc>
          <w:tcPr>
            <w:tcW w:w="4637" w:type="dxa"/>
            <w:gridSpan w:val="2"/>
            <w:tcBorders>
              <w:top w:val="single" w:sz="4" w:space="0" w:color="auto"/>
              <w:left w:val="single" w:sz="4" w:space="0" w:color="auto"/>
              <w:bottom w:val="single" w:sz="4" w:space="0" w:color="auto"/>
              <w:right w:val="single" w:sz="4" w:space="0" w:color="auto"/>
            </w:tcBorders>
            <w:shd w:val="clear" w:color="auto" w:fill="FFC000"/>
            <w:hideMark/>
          </w:tcPr>
          <w:p w14:paraId="13BBD18F" w14:textId="77777777" w:rsidR="001B13DD" w:rsidRDefault="001B13DD">
            <w:pPr>
              <w:jc w:val="center"/>
              <w:rPr>
                <w:rFonts w:ascii="Segoe UI" w:hAnsi="Segoe UI" w:cs="Segoe UI"/>
                <w:b/>
                <w:sz w:val="24"/>
                <w:szCs w:val="24"/>
              </w:rPr>
            </w:pPr>
            <w:r>
              <w:rPr>
                <w:rFonts w:ascii="Segoe UI" w:hAnsi="Segoe UI" w:cs="Segoe UI"/>
                <w:b/>
                <w:sz w:val="24"/>
                <w:szCs w:val="24"/>
              </w:rPr>
              <w:t>Summer Term</w:t>
            </w:r>
          </w:p>
        </w:tc>
      </w:tr>
      <w:tr w:rsidR="001B13DD" w14:paraId="007D53DF" w14:textId="77777777" w:rsidTr="001B13DD">
        <w:tc>
          <w:tcPr>
            <w:tcW w:w="1785" w:type="dxa"/>
            <w:tcBorders>
              <w:top w:val="single" w:sz="4" w:space="0" w:color="auto"/>
              <w:left w:val="single" w:sz="4" w:space="0" w:color="auto"/>
              <w:bottom w:val="single" w:sz="4" w:space="0" w:color="auto"/>
              <w:right w:val="single" w:sz="4" w:space="0" w:color="auto"/>
            </w:tcBorders>
          </w:tcPr>
          <w:p w14:paraId="21047C8D" w14:textId="77777777" w:rsidR="001B13DD" w:rsidRDefault="001B13DD">
            <w:pPr>
              <w:jc w:val="center"/>
              <w:rPr>
                <w:rFonts w:ascii="Segoe UI" w:hAnsi="Segoe UI" w:cs="Segoe UI"/>
                <w:b/>
                <w:sz w:val="24"/>
                <w:szCs w:val="24"/>
              </w:rPr>
            </w:pPr>
          </w:p>
        </w:tc>
        <w:tc>
          <w:tcPr>
            <w:tcW w:w="2318" w:type="dxa"/>
            <w:tcBorders>
              <w:top w:val="single" w:sz="4" w:space="0" w:color="auto"/>
              <w:left w:val="single" w:sz="4" w:space="0" w:color="auto"/>
              <w:bottom w:val="single" w:sz="4" w:space="0" w:color="auto"/>
              <w:right w:val="single" w:sz="4" w:space="0" w:color="auto"/>
            </w:tcBorders>
            <w:hideMark/>
          </w:tcPr>
          <w:p w14:paraId="442AFFCB" w14:textId="77777777" w:rsidR="001B13DD" w:rsidRDefault="001B13DD">
            <w:pPr>
              <w:jc w:val="center"/>
              <w:rPr>
                <w:rFonts w:ascii="Segoe UI" w:hAnsi="Segoe UI" w:cs="Segoe UI"/>
                <w:b/>
                <w:sz w:val="24"/>
                <w:szCs w:val="24"/>
              </w:rPr>
            </w:pPr>
            <w:r>
              <w:rPr>
                <w:rFonts w:ascii="Segoe UI" w:hAnsi="Segoe UI" w:cs="Segoe UI"/>
                <w:b/>
                <w:sz w:val="24"/>
                <w:szCs w:val="24"/>
              </w:rPr>
              <w:t>1</w:t>
            </w:r>
          </w:p>
        </w:tc>
        <w:tc>
          <w:tcPr>
            <w:tcW w:w="2318" w:type="dxa"/>
            <w:tcBorders>
              <w:top w:val="single" w:sz="4" w:space="0" w:color="auto"/>
              <w:left w:val="single" w:sz="4" w:space="0" w:color="auto"/>
              <w:bottom w:val="single" w:sz="4" w:space="0" w:color="auto"/>
              <w:right w:val="single" w:sz="4" w:space="0" w:color="auto"/>
            </w:tcBorders>
            <w:hideMark/>
          </w:tcPr>
          <w:p w14:paraId="40A3EF07" w14:textId="77777777" w:rsidR="001B13DD" w:rsidRDefault="001B13DD">
            <w:pPr>
              <w:jc w:val="center"/>
              <w:rPr>
                <w:rFonts w:ascii="Segoe UI" w:hAnsi="Segoe UI" w:cs="Segoe UI"/>
                <w:b/>
                <w:sz w:val="24"/>
                <w:szCs w:val="24"/>
              </w:rPr>
            </w:pPr>
            <w:r>
              <w:rPr>
                <w:rFonts w:ascii="Segoe UI" w:hAnsi="Segoe UI" w:cs="Segoe UI"/>
                <w:b/>
                <w:sz w:val="24"/>
                <w:szCs w:val="24"/>
              </w:rPr>
              <w:t>2</w:t>
            </w:r>
          </w:p>
        </w:tc>
        <w:tc>
          <w:tcPr>
            <w:tcW w:w="2318" w:type="dxa"/>
            <w:tcBorders>
              <w:top w:val="single" w:sz="4" w:space="0" w:color="auto"/>
              <w:left w:val="single" w:sz="4" w:space="0" w:color="auto"/>
              <w:bottom w:val="single" w:sz="4" w:space="0" w:color="auto"/>
              <w:right w:val="single" w:sz="4" w:space="0" w:color="auto"/>
            </w:tcBorders>
            <w:hideMark/>
          </w:tcPr>
          <w:p w14:paraId="6C15C90A" w14:textId="77777777" w:rsidR="001B13DD" w:rsidRDefault="001B13DD">
            <w:pPr>
              <w:jc w:val="center"/>
              <w:rPr>
                <w:rFonts w:ascii="Segoe UI" w:hAnsi="Segoe UI" w:cs="Segoe UI"/>
                <w:b/>
                <w:sz w:val="24"/>
                <w:szCs w:val="24"/>
              </w:rPr>
            </w:pPr>
            <w:r>
              <w:rPr>
                <w:rFonts w:ascii="Segoe UI" w:hAnsi="Segoe UI" w:cs="Segoe UI"/>
                <w:b/>
                <w:sz w:val="24"/>
                <w:szCs w:val="24"/>
              </w:rPr>
              <w:t>1</w:t>
            </w:r>
          </w:p>
        </w:tc>
        <w:tc>
          <w:tcPr>
            <w:tcW w:w="2318" w:type="dxa"/>
            <w:tcBorders>
              <w:top w:val="single" w:sz="4" w:space="0" w:color="auto"/>
              <w:left w:val="single" w:sz="4" w:space="0" w:color="auto"/>
              <w:bottom w:val="single" w:sz="4" w:space="0" w:color="auto"/>
              <w:right w:val="single" w:sz="4" w:space="0" w:color="auto"/>
            </w:tcBorders>
            <w:hideMark/>
          </w:tcPr>
          <w:p w14:paraId="1ACE7B3F" w14:textId="77777777" w:rsidR="001B13DD" w:rsidRDefault="001B13DD">
            <w:pPr>
              <w:jc w:val="center"/>
              <w:rPr>
                <w:rFonts w:ascii="Segoe UI" w:hAnsi="Segoe UI" w:cs="Segoe UI"/>
                <w:b/>
                <w:sz w:val="24"/>
                <w:szCs w:val="24"/>
              </w:rPr>
            </w:pPr>
            <w:r>
              <w:rPr>
                <w:rFonts w:ascii="Segoe UI" w:hAnsi="Segoe UI" w:cs="Segoe UI"/>
                <w:b/>
                <w:sz w:val="24"/>
                <w:szCs w:val="24"/>
              </w:rPr>
              <w:t>2</w:t>
            </w:r>
          </w:p>
        </w:tc>
        <w:tc>
          <w:tcPr>
            <w:tcW w:w="2318" w:type="dxa"/>
            <w:tcBorders>
              <w:top w:val="single" w:sz="4" w:space="0" w:color="auto"/>
              <w:left w:val="single" w:sz="4" w:space="0" w:color="auto"/>
              <w:bottom w:val="single" w:sz="4" w:space="0" w:color="auto"/>
              <w:right w:val="single" w:sz="4" w:space="0" w:color="auto"/>
            </w:tcBorders>
            <w:hideMark/>
          </w:tcPr>
          <w:p w14:paraId="7E5AE80A" w14:textId="77777777" w:rsidR="001B13DD" w:rsidRDefault="001B13DD">
            <w:pPr>
              <w:jc w:val="center"/>
              <w:rPr>
                <w:rFonts w:ascii="Segoe UI" w:hAnsi="Segoe UI" w:cs="Segoe UI"/>
                <w:b/>
                <w:sz w:val="24"/>
                <w:szCs w:val="24"/>
              </w:rPr>
            </w:pPr>
            <w:r>
              <w:rPr>
                <w:rFonts w:ascii="Segoe UI" w:hAnsi="Segoe UI" w:cs="Segoe UI"/>
                <w:b/>
                <w:sz w:val="24"/>
                <w:szCs w:val="24"/>
              </w:rPr>
              <w:t>1</w:t>
            </w:r>
          </w:p>
        </w:tc>
        <w:tc>
          <w:tcPr>
            <w:tcW w:w="2319" w:type="dxa"/>
            <w:tcBorders>
              <w:top w:val="single" w:sz="4" w:space="0" w:color="auto"/>
              <w:left w:val="single" w:sz="4" w:space="0" w:color="auto"/>
              <w:bottom w:val="single" w:sz="4" w:space="0" w:color="auto"/>
              <w:right w:val="single" w:sz="4" w:space="0" w:color="auto"/>
            </w:tcBorders>
            <w:hideMark/>
          </w:tcPr>
          <w:p w14:paraId="0084C4C4" w14:textId="77777777" w:rsidR="001B13DD" w:rsidRDefault="001B13DD">
            <w:pPr>
              <w:jc w:val="center"/>
              <w:rPr>
                <w:rFonts w:ascii="Segoe UI" w:hAnsi="Segoe UI" w:cs="Segoe UI"/>
                <w:b/>
                <w:sz w:val="24"/>
                <w:szCs w:val="24"/>
              </w:rPr>
            </w:pPr>
            <w:r>
              <w:rPr>
                <w:rFonts w:ascii="Segoe UI" w:hAnsi="Segoe UI" w:cs="Segoe UI"/>
                <w:b/>
                <w:sz w:val="24"/>
                <w:szCs w:val="24"/>
              </w:rPr>
              <w:t>2</w:t>
            </w:r>
          </w:p>
        </w:tc>
      </w:tr>
      <w:tr w:rsidR="00FA58C8" w14:paraId="715CBEA7" w14:textId="77777777" w:rsidTr="00483FF0">
        <w:tc>
          <w:tcPr>
            <w:tcW w:w="1785" w:type="dxa"/>
            <w:tcBorders>
              <w:top w:val="single" w:sz="4" w:space="0" w:color="auto"/>
              <w:left w:val="single" w:sz="4" w:space="0" w:color="auto"/>
              <w:bottom w:val="single" w:sz="4" w:space="0" w:color="auto"/>
              <w:right w:val="single" w:sz="4" w:space="0" w:color="auto"/>
            </w:tcBorders>
          </w:tcPr>
          <w:p w14:paraId="7DEBFCD7" w14:textId="77777777" w:rsidR="00FA58C8" w:rsidRDefault="00FA58C8">
            <w:pPr>
              <w:rPr>
                <w:rFonts w:ascii="Segoe UI" w:hAnsi="Segoe UI" w:cs="Segoe UI"/>
                <w:sz w:val="24"/>
                <w:szCs w:val="24"/>
              </w:rPr>
            </w:pPr>
          </w:p>
        </w:tc>
        <w:tc>
          <w:tcPr>
            <w:tcW w:w="4636" w:type="dxa"/>
            <w:gridSpan w:val="2"/>
            <w:tcBorders>
              <w:top w:val="single" w:sz="4" w:space="0" w:color="auto"/>
              <w:left w:val="single" w:sz="4" w:space="0" w:color="auto"/>
              <w:bottom w:val="single" w:sz="4" w:space="0" w:color="auto"/>
              <w:right w:val="single" w:sz="4" w:space="0" w:color="auto"/>
            </w:tcBorders>
          </w:tcPr>
          <w:p w14:paraId="614FD22B" w14:textId="3F0DD165" w:rsidR="00FA58C8" w:rsidRPr="00D006A0" w:rsidRDefault="00EA7C3A" w:rsidP="00EA7C3A">
            <w:pPr>
              <w:jc w:val="center"/>
              <w:rPr>
                <w:rFonts w:ascii="Segoe UI" w:hAnsi="Segoe UI" w:cs="Segoe UI"/>
                <w:sz w:val="24"/>
                <w:szCs w:val="24"/>
                <w:highlight w:val="yellow"/>
              </w:rPr>
            </w:pPr>
            <w:r>
              <w:rPr>
                <w:rFonts w:ascii="Segoe UI" w:hAnsi="Segoe UI" w:cs="Segoe UI"/>
                <w:sz w:val="24"/>
                <w:szCs w:val="24"/>
              </w:rPr>
              <w:t>Energy and Energy Resources</w:t>
            </w:r>
          </w:p>
        </w:tc>
        <w:tc>
          <w:tcPr>
            <w:tcW w:w="4636" w:type="dxa"/>
            <w:gridSpan w:val="2"/>
            <w:tcBorders>
              <w:top w:val="single" w:sz="4" w:space="0" w:color="auto"/>
              <w:left w:val="single" w:sz="4" w:space="0" w:color="auto"/>
              <w:bottom w:val="single" w:sz="4" w:space="0" w:color="auto"/>
              <w:right w:val="single" w:sz="4" w:space="0" w:color="auto"/>
            </w:tcBorders>
          </w:tcPr>
          <w:p w14:paraId="4E3EA472" w14:textId="0A3007F3" w:rsidR="00FA58C8" w:rsidRPr="002A7245" w:rsidRDefault="00D761D4">
            <w:pPr>
              <w:jc w:val="center"/>
              <w:rPr>
                <w:rFonts w:ascii="Segoe UI" w:hAnsi="Segoe UI" w:cs="Segoe UI"/>
                <w:sz w:val="24"/>
                <w:szCs w:val="24"/>
                <w:highlight w:val="yellow"/>
              </w:rPr>
            </w:pPr>
            <w:r>
              <w:rPr>
                <w:rFonts w:ascii="Segoe UI" w:hAnsi="Segoe UI" w:cs="Segoe UI"/>
                <w:sz w:val="24"/>
                <w:szCs w:val="24"/>
              </w:rPr>
              <w:t>Practical Skills and Electricity</w:t>
            </w:r>
          </w:p>
        </w:tc>
        <w:tc>
          <w:tcPr>
            <w:tcW w:w="4637" w:type="dxa"/>
            <w:gridSpan w:val="2"/>
            <w:tcBorders>
              <w:top w:val="single" w:sz="4" w:space="0" w:color="auto"/>
              <w:left w:val="single" w:sz="4" w:space="0" w:color="auto"/>
              <w:bottom w:val="single" w:sz="4" w:space="0" w:color="auto"/>
              <w:right w:val="single" w:sz="4" w:space="0" w:color="auto"/>
            </w:tcBorders>
          </w:tcPr>
          <w:p w14:paraId="543787AC" w14:textId="71D10049" w:rsidR="00FA58C8" w:rsidRPr="002A7245" w:rsidRDefault="00D7127C">
            <w:pPr>
              <w:jc w:val="center"/>
              <w:rPr>
                <w:rFonts w:ascii="Segoe UI" w:hAnsi="Segoe UI" w:cs="Segoe UI"/>
                <w:sz w:val="24"/>
                <w:szCs w:val="24"/>
                <w:highlight w:val="yellow"/>
              </w:rPr>
            </w:pPr>
            <w:bookmarkStart w:id="0" w:name="_GoBack"/>
            <w:bookmarkEnd w:id="0"/>
            <w:r w:rsidRPr="00D7127C">
              <w:rPr>
                <w:rFonts w:ascii="Segoe UI" w:hAnsi="Segoe UI" w:cs="Segoe UI"/>
                <w:sz w:val="24"/>
                <w:szCs w:val="24"/>
              </w:rPr>
              <w:t>Revision</w:t>
            </w:r>
          </w:p>
        </w:tc>
      </w:tr>
      <w:tr w:rsidR="0065667D" w14:paraId="55E87C70" w14:textId="77777777" w:rsidTr="00AC3EA6">
        <w:tc>
          <w:tcPr>
            <w:tcW w:w="1785" w:type="dxa"/>
            <w:tcBorders>
              <w:top w:val="single" w:sz="4" w:space="0" w:color="auto"/>
              <w:left w:val="single" w:sz="4" w:space="0" w:color="auto"/>
              <w:bottom w:val="single" w:sz="4" w:space="0" w:color="auto"/>
              <w:right w:val="single" w:sz="4" w:space="0" w:color="auto"/>
            </w:tcBorders>
          </w:tcPr>
          <w:p w14:paraId="2272D288" w14:textId="7A5977AC" w:rsidR="0065667D" w:rsidRDefault="0065667D" w:rsidP="001F07DC">
            <w:pPr>
              <w:rPr>
                <w:rFonts w:ascii="Segoe UI" w:hAnsi="Segoe UI" w:cs="Segoe UI"/>
                <w:sz w:val="24"/>
                <w:szCs w:val="24"/>
              </w:rPr>
            </w:pPr>
            <w:r>
              <w:rPr>
                <w:rFonts w:ascii="Segoe UI" w:hAnsi="Segoe UI" w:cs="Segoe UI"/>
                <w:sz w:val="24"/>
                <w:szCs w:val="24"/>
              </w:rPr>
              <w:t>National Curriculum Knowledge &amp; Understanding</w:t>
            </w:r>
          </w:p>
        </w:tc>
        <w:tc>
          <w:tcPr>
            <w:tcW w:w="4636" w:type="dxa"/>
            <w:gridSpan w:val="2"/>
            <w:tcBorders>
              <w:top w:val="single" w:sz="4" w:space="0" w:color="auto"/>
              <w:left w:val="single" w:sz="4" w:space="0" w:color="auto"/>
              <w:bottom w:val="single" w:sz="4" w:space="0" w:color="auto"/>
              <w:right w:val="single" w:sz="4" w:space="0" w:color="auto"/>
            </w:tcBorders>
          </w:tcPr>
          <w:p w14:paraId="31726FA3" w14:textId="22B16833" w:rsidR="0065667D" w:rsidRDefault="0065667D" w:rsidP="005E10DC">
            <w:pPr>
              <w:jc w:val="center"/>
              <w:rPr>
                <w:rFonts w:ascii="Segoe UI" w:hAnsi="Segoe UI" w:cs="Segoe UI"/>
                <w:sz w:val="24"/>
                <w:szCs w:val="24"/>
              </w:rPr>
            </w:pPr>
            <w:r>
              <w:rPr>
                <w:rFonts w:ascii="Segoe UI" w:hAnsi="Segoe UI" w:cs="Segoe UI"/>
                <w:sz w:val="24"/>
                <w:szCs w:val="24"/>
              </w:rPr>
              <w:t>Energy and Energy Resources</w:t>
            </w:r>
          </w:p>
          <w:p w14:paraId="1F9F6062" w14:textId="77777777" w:rsidR="0065667D" w:rsidRDefault="0065667D" w:rsidP="001C6ED9">
            <w:pPr>
              <w:rPr>
                <w:rFonts w:ascii="Segoe UI" w:hAnsi="Segoe UI" w:cs="Segoe UI"/>
                <w:sz w:val="24"/>
                <w:szCs w:val="24"/>
              </w:rPr>
            </w:pPr>
          </w:p>
          <w:p w14:paraId="0884FD38" w14:textId="0E3197F6" w:rsidR="0065667D" w:rsidRPr="001C6ED9" w:rsidRDefault="0065667D" w:rsidP="001C6ED9">
            <w:pPr>
              <w:rPr>
                <w:rFonts w:ascii="Segoe UI" w:hAnsi="Segoe UI" w:cs="Segoe UI"/>
                <w:sz w:val="24"/>
                <w:szCs w:val="24"/>
              </w:rPr>
            </w:pPr>
            <w:r w:rsidRPr="001C6ED9">
              <w:rPr>
                <w:rFonts w:ascii="Segoe UI" w:hAnsi="Segoe UI" w:cs="Segoe UI"/>
                <w:sz w:val="24"/>
                <w:szCs w:val="24"/>
              </w:rPr>
              <w:t xml:space="preserve">In this unit, pupils will continue to develop their understanding of energy and energy transfer begun in years 7 and 8. This includes development of an energy stores model and the processes, such as forces and electrical currents, through which energy can be transferred. Pupils will learn how to analyse energy changes in gravitational stores, through lifting and falling, and elastic potential stores during stretching using the relevant mathematical relationships. The conservation of energy through changes in the gravitational, kinetic, and elastic stores will also be discussed. Pupils will consider the dissipation of energy during transfers such as those caused by electrical heating, leading to the idea of efficiency during different energy changes and its calculation. The concept of efficiency will then be applied to the selection of electrical devices. They will apply this to the use of fossil fuels in a power station, and in contrast with why we should use more renewable resources </w:t>
            </w:r>
            <w:r w:rsidRPr="001C6ED9">
              <w:rPr>
                <w:rFonts w:ascii="Segoe UI" w:hAnsi="Segoe UI" w:cs="Segoe UI"/>
                <w:sz w:val="24"/>
                <w:szCs w:val="24"/>
              </w:rPr>
              <w:lastRenderedPageBreak/>
              <w:t>of energy to increase their awareness of the effects of using energy resources environment. The students will compare all the energy resources in terms of local environmental impacts such as pollution and global environment impacts such as acid rain and contribution to global warming. This module is crucial for students to develop an understanding of the climate change crisis and how to develop efficient systems for generating electricity for the future by incorporating more renewable resources.  This will enable pupils to understand energy in everyday life.  </w:t>
            </w:r>
          </w:p>
          <w:p w14:paraId="2A0381C3" w14:textId="27A3F564" w:rsidR="0065667D" w:rsidRPr="001C6ED9" w:rsidRDefault="0065667D" w:rsidP="0065667D">
            <w:pPr>
              <w:rPr>
                <w:rFonts w:ascii="Segoe UI" w:hAnsi="Segoe UI" w:cs="Segoe UI"/>
                <w:sz w:val="24"/>
                <w:szCs w:val="24"/>
              </w:rPr>
            </w:pPr>
          </w:p>
        </w:tc>
        <w:tc>
          <w:tcPr>
            <w:tcW w:w="2318" w:type="dxa"/>
            <w:tcBorders>
              <w:top w:val="single" w:sz="4" w:space="0" w:color="auto"/>
              <w:left w:val="single" w:sz="4" w:space="0" w:color="auto"/>
              <w:bottom w:val="single" w:sz="4" w:space="0" w:color="auto"/>
              <w:right w:val="single" w:sz="4" w:space="0" w:color="auto"/>
            </w:tcBorders>
          </w:tcPr>
          <w:p w14:paraId="7DA05B00" w14:textId="45817DEF" w:rsidR="0065667D" w:rsidRDefault="0065667D" w:rsidP="001F07DC">
            <w:pPr>
              <w:jc w:val="center"/>
              <w:rPr>
                <w:rFonts w:ascii="Segoe UI" w:hAnsi="Segoe UI" w:cs="Segoe UI"/>
                <w:sz w:val="24"/>
                <w:szCs w:val="24"/>
              </w:rPr>
            </w:pPr>
            <w:r>
              <w:rPr>
                <w:rFonts w:ascii="Segoe UI" w:hAnsi="Segoe UI" w:cs="Segoe UI"/>
                <w:sz w:val="24"/>
                <w:szCs w:val="24"/>
              </w:rPr>
              <w:lastRenderedPageBreak/>
              <w:t>Practical Skills</w:t>
            </w:r>
          </w:p>
          <w:p w14:paraId="13C90DD2" w14:textId="6177DDFD" w:rsidR="0065667D" w:rsidRPr="00921FD2" w:rsidRDefault="0065667D" w:rsidP="001F07DC">
            <w:pPr>
              <w:jc w:val="center"/>
              <w:rPr>
                <w:rFonts w:ascii="Segoe UI" w:hAnsi="Segoe UI" w:cs="Segoe UI"/>
                <w:sz w:val="24"/>
                <w:szCs w:val="24"/>
              </w:rPr>
            </w:pPr>
          </w:p>
          <w:p w14:paraId="15C7B05D" w14:textId="77777777" w:rsidR="0065667D" w:rsidRPr="00921FD2" w:rsidRDefault="0065667D" w:rsidP="00921FD2">
            <w:pPr>
              <w:rPr>
                <w:rFonts w:ascii="Segoe UI" w:hAnsi="Segoe UI" w:cs="Segoe UI"/>
                <w:sz w:val="24"/>
                <w:szCs w:val="24"/>
              </w:rPr>
            </w:pPr>
            <w:r w:rsidRPr="00921FD2">
              <w:rPr>
                <w:rFonts w:ascii="Segoe UI" w:hAnsi="Segoe UI" w:cs="Segoe UI"/>
                <w:sz w:val="24"/>
                <w:szCs w:val="24"/>
              </w:rPr>
              <w:t xml:space="preserve">Working scientifically skills are an important and integral aspect in physics. Pupils need to be able to identify variables and carry out investigations using their skills to obtain valid results to investigations. This unit will continue in the development of the working scientifically aspect of KS3 National Curriculum as maths and literacy skills. </w:t>
            </w:r>
          </w:p>
          <w:p w14:paraId="4E8C2254" w14:textId="710DCE2C" w:rsidR="0065667D" w:rsidRDefault="0065667D" w:rsidP="00921FD2">
            <w:pPr>
              <w:rPr>
                <w:rFonts w:ascii="Segoe UI" w:hAnsi="Segoe UI" w:cs="Segoe UI"/>
                <w:sz w:val="24"/>
                <w:szCs w:val="24"/>
                <w:highlight w:val="yellow"/>
              </w:rPr>
            </w:pPr>
          </w:p>
          <w:p w14:paraId="39AB7023" w14:textId="00F9B5D3" w:rsidR="0065667D" w:rsidRDefault="0065667D" w:rsidP="001F07DC">
            <w:pPr>
              <w:jc w:val="center"/>
              <w:rPr>
                <w:rFonts w:ascii="Segoe UI" w:hAnsi="Segoe UI" w:cs="Segoe UI"/>
                <w:sz w:val="24"/>
                <w:szCs w:val="24"/>
                <w:highlight w:val="yellow"/>
              </w:rPr>
            </w:pPr>
          </w:p>
          <w:p w14:paraId="06C12198" w14:textId="3A3271B4" w:rsidR="0065667D" w:rsidRDefault="0065667D" w:rsidP="001F07DC">
            <w:pPr>
              <w:jc w:val="center"/>
              <w:rPr>
                <w:rFonts w:ascii="Segoe UI" w:hAnsi="Segoe UI" w:cs="Segoe UI"/>
                <w:sz w:val="24"/>
                <w:szCs w:val="24"/>
                <w:highlight w:val="yellow"/>
              </w:rPr>
            </w:pPr>
          </w:p>
          <w:p w14:paraId="3C40CF2F" w14:textId="1D59167E" w:rsidR="0065667D" w:rsidRDefault="0065667D" w:rsidP="001F07DC">
            <w:pPr>
              <w:jc w:val="center"/>
              <w:rPr>
                <w:rFonts w:ascii="Segoe UI" w:hAnsi="Segoe UI" w:cs="Segoe UI"/>
                <w:sz w:val="24"/>
                <w:szCs w:val="24"/>
                <w:highlight w:val="yellow"/>
              </w:rPr>
            </w:pPr>
          </w:p>
          <w:p w14:paraId="7DC0A022" w14:textId="61CC39AD" w:rsidR="0065667D" w:rsidRDefault="0065667D" w:rsidP="001F07DC">
            <w:pPr>
              <w:jc w:val="center"/>
              <w:rPr>
                <w:rFonts w:ascii="Segoe UI" w:hAnsi="Segoe UI" w:cs="Segoe UI"/>
                <w:sz w:val="24"/>
                <w:szCs w:val="24"/>
                <w:highlight w:val="yellow"/>
              </w:rPr>
            </w:pPr>
          </w:p>
          <w:p w14:paraId="72CD8F77" w14:textId="5305BE77" w:rsidR="0065667D" w:rsidRDefault="0065667D" w:rsidP="001F07DC">
            <w:pPr>
              <w:jc w:val="center"/>
              <w:rPr>
                <w:rFonts w:ascii="Segoe UI" w:hAnsi="Segoe UI" w:cs="Segoe UI"/>
                <w:sz w:val="24"/>
                <w:szCs w:val="24"/>
                <w:highlight w:val="yellow"/>
              </w:rPr>
            </w:pPr>
          </w:p>
          <w:p w14:paraId="1E68CD59" w14:textId="359A9B4F" w:rsidR="0065667D" w:rsidRDefault="0065667D" w:rsidP="001F07DC">
            <w:pPr>
              <w:jc w:val="center"/>
              <w:rPr>
                <w:rFonts w:ascii="Segoe UI" w:hAnsi="Segoe UI" w:cs="Segoe UI"/>
                <w:sz w:val="24"/>
                <w:szCs w:val="24"/>
                <w:highlight w:val="yellow"/>
              </w:rPr>
            </w:pPr>
          </w:p>
          <w:p w14:paraId="589F2457" w14:textId="77777777" w:rsidR="0065667D" w:rsidRPr="009D3758" w:rsidRDefault="0065667D" w:rsidP="00C01788">
            <w:pPr>
              <w:rPr>
                <w:rFonts w:ascii="Segoe UI" w:hAnsi="Segoe UI" w:cs="Segoe UI"/>
                <w:sz w:val="36"/>
                <w:szCs w:val="36"/>
                <w:highlight w:val="yellow"/>
              </w:rPr>
            </w:pPr>
          </w:p>
          <w:p w14:paraId="2AA48480" w14:textId="77777777" w:rsidR="0065667D" w:rsidRPr="009D3758" w:rsidRDefault="0065667D" w:rsidP="001F07DC">
            <w:pPr>
              <w:jc w:val="center"/>
              <w:rPr>
                <w:rFonts w:ascii="Segoe UI" w:hAnsi="Segoe UI" w:cs="Segoe UI"/>
                <w:sz w:val="24"/>
                <w:szCs w:val="24"/>
                <w:highlight w:val="yellow"/>
              </w:rPr>
            </w:pPr>
          </w:p>
          <w:p w14:paraId="1450670A" w14:textId="77777777" w:rsidR="0065667D" w:rsidRPr="009D3758" w:rsidRDefault="0065667D" w:rsidP="001F07DC">
            <w:pPr>
              <w:rPr>
                <w:rFonts w:ascii="Segoe UI" w:hAnsi="Segoe UI" w:cs="Segoe UI"/>
                <w:sz w:val="24"/>
                <w:szCs w:val="24"/>
                <w:highlight w:val="yellow"/>
              </w:rPr>
            </w:pPr>
          </w:p>
          <w:p w14:paraId="31E93600" w14:textId="77777777" w:rsidR="0065667D" w:rsidRPr="009D3758" w:rsidRDefault="0065667D" w:rsidP="001F07DC">
            <w:pPr>
              <w:rPr>
                <w:rFonts w:ascii="Segoe UI" w:hAnsi="Segoe UI" w:cs="Segoe UI"/>
                <w:sz w:val="24"/>
                <w:szCs w:val="24"/>
                <w:highlight w:val="yellow"/>
              </w:rPr>
            </w:pPr>
          </w:p>
          <w:p w14:paraId="7E85BF15" w14:textId="77777777" w:rsidR="0065667D" w:rsidRPr="009D3758" w:rsidRDefault="0065667D" w:rsidP="001F07DC">
            <w:pPr>
              <w:rPr>
                <w:rFonts w:ascii="Segoe UI" w:hAnsi="Segoe UI" w:cs="Segoe UI"/>
                <w:sz w:val="24"/>
                <w:szCs w:val="24"/>
                <w:highlight w:val="yellow"/>
              </w:rPr>
            </w:pPr>
          </w:p>
          <w:p w14:paraId="6D0F53CB" w14:textId="77777777" w:rsidR="0065667D" w:rsidRPr="009D3758" w:rsidRDefault="0065667D" w:rsidP="001F07DC">
            <w:pPr>
              <w:rPr>
                <w:rFonts w:ascii="Segoe UI" w:hAnsi="Segoe UI" w:cs="Segoe UI"/>
                <w:sz w:val="24"/>
                <w:szCs w:val="24"/>
                <w:highlight w:val="yellow"/>
              </w:rPr>
            </w:pPr>
          </w:p>
          <w:p w14:paraId="48E094C4" w14:textId="77777777" w:rsidR="0065667D" w:rsidRPr="009D3758" w:rsidRDefault="0065667D" w:rsidP="001F07DC">
            <w:pPr>
              <w:rPr>
                <w:rFonts w:ascii="Segoe UI" w:hAnsi="Segoe UI" w:cs="Segoe UI"/>
                <w:sz w:val="24"/>
                <w:szCs w:val="24"/>
                <w:highlight w:val="yellow"/>
              </w:rPr>
            </w:pPr>
          </w:p>
          <w:p w14:paraId="6AB80D00" w14:textId="77777777" w:rsidR="0065667D" w:rsidRPr="009D3758" w:rsidRDefault="0065667D" w:rsidP="006C647D">
            <w:pPr>
              <w:jc w:val="center"/>
              <w:rPr>
                <w:rFonts w:ascii="Segoe UI" w:hAnsi="Segoe UI" w:cs="Segoe UI"/>
                <w:sz w:val="24"/>
                <w:szCs w:val="24"/>
                <w:highlight w:val="yellow"/>
              </w:rPr>
            </w:pPr>
          </w:p>
          <w:p w14:paraId="738BFD81" w14:textId="240C45A8" w:rsidR="0065667D" w:rsidRPr="009D3758" w:rsidRDefault="0065667D" w:rsidP="006C647D">
            <w:pPr>
              <w:rPr>
                <w:rFonts w:ascii="Segoe UI" w:hAnsi="Segoe UI" w:cs="Segoe UI"/>
                <w:sz w:val="24"/>
                <w:szCs w:val="24"/>
                <w:highlight w:val="yellow"/>
              </w:rPr>
            </w:pPr>
          </w:p>
        </w:tc>
        <w:tc>
          <w:tcPr>
            <w:tcW w:w="4636" w:type="dxa"/>
            <w:gridSpan w:val="2"/>
            <w:tcBorders>
              <w:top w:val="single" w:sz="4" w:space="0" w:color="auto"/>
              <w:left w:val="single" w:sz="4" w:space="0" w:color="auto"/>
              <w:bottom w:val="single" w:sz="4" w:space="0" w:color="auto"/>
              <w:right w:val="single" w:sz="4" w:space="0" w:color="auto"/>
            </w:tcBorders>
          </w:tcPr>
          <w:p w14:paraId="17F58203" w14:textId="77777777" w:rsidR="0065667D" w:rsidRDefault="0065667D" w:rsidP="001F07DC">
            <w:pPr>
              <w:jc w:val="center"/>
              <w:rPr>
                <w:rFonts w:ascii="Segoe UI" w:hAnsi="Segoe UI" w:cs="Segoe UI"/>
                <w:sz w:val="24"/>
                <w:szCs w:val="24"/>
              </w:rPr>
            </w:pPr>
            <w:r>
              <w:rPr>
                <w:rFonts w:ascii="Segoe UI" w:hAnsi="Segoe UI" w:cs="Segoe UI"/>
                <w:sz w:val="24"/>
                <w:szCs w:val="24"/>
              </w:rPr>
              <w:lastRenderedPageBreak/>
              <w:t>Electricity</w:t>
            </w:r>
          </w:p>
          <w:p w14:paraId="408960A4" w14:textId="77777777" w:rsidR="0065667D" w:rsidRDefault="0065667D" w:rsidP="00304773">
            <w:pPr>
              <w:rPr>
                <w:rFonts w:ascii="Segoe UI" w:hAnsi="Segoe UI" w:cs="Segoe UI"/>
                <w:sz w:val="24"/>
                <w:szCs w:val="24"/>
                <w:highlight w:val="yellow"/>
              </w:rPr>
            </w:pPr>
          </w:p>
          <w:p w14:paraId="49CDF31C" w14:textId="0F9D1331" w:rsidR="0065667D" w:rsidRPr="0065667D" w:rsidRDefault="0065667D" w:rsidP="0065667D">
            <w:pPr>
              <w:rPr>
                <w:rFonts w:ascii="Segoe UI" w:hAnsi="Segoe UI" w:cs="Segoe UI"/>
                <w:sz w:val="24"/>
                <w:szCs w:val="24"/>
              </w:rPr>
            </w:pPr>
            <w:r w:rsidRPr="00BA4888">
              <w:rPr>
                <w:rFonts w:ascii="Segoe UI" w:hAnsi="Segoe UI" w:cs="Segoe UI"/>
                <w:sz w:val="24"/>
                <w:szCs w:val="24"/>
              </w:rPr>
              <w:t xml:space="preserve">Electricity is a fundamental part of life which we take for granted and it explains why everyday appliances work. Its important pupils know the safety aspects of it and basic methods of wiring plugs and making circuits. Electricity is a fundamental part of life which we take for granted. In this topic pupils will build upon their knowledge of electricity and energy transfers investigating how electricity is distributed safely in the home. They will acquire practical skills in terms of wiring a plug. Pupils will also build circuits with resistive devices investigating how external factors affect their resistance. They will also investigate the relationship between voltage, current and resistance including mathematical equations of ohmic conductors. Finally, the pupils will investigate and analyse a range of series and parallel circuits describing the path of current at junctions, the potential difference across branches and components, and the effect on resistance of series and parallel </w:t>
            </w:r>
            <w:r w:rsidRPr="00BA4888">
              <w:rPr>
                <w:rFonts w:ascii="Segoe UI" w:hAnsi="Segoe UI" w:cs="Segoe UI"/>
                <w:sz w:val="24"/>
                <w:szCs w:val="24"/>
              </w:rPr>
              <w:lastRenderedPageBreak/>
              <w:t>branches. Pupils will investigate and take measurements to enable them to apply mathematical equations to draw conclusions. They will continue their studies on resistance and investigate non-ohmic conductors.</w:t>
            </w:r>
          </w:p>
          <w:p w14:paraId="725CE636" w14:textId="2386FA84" w:rsidR="0065667D" w:rsidRPr="009D3758" w:rsidRDefault="0065667D" w:rsidP="00F24606">
            <w:pPr>
              <w:rPr>
                <w:rFonts w:ascii="Segoe UI" w:hAnsi="Segoe UI" w:cs="Segoe UI"/>
                <w:sz w:val="24"/>
                <w:szCs w:val="24"/>
                <w:highlight w:val="yellow"/>
              </w:rPr>
            </w:pPr>
          </w:p>
          <w:p w14:paraId="3B58E5AC" w14:textId="77777777" w:rsidR="0065667D" w:rsidRPr="009D3758" w:rsidRDefault="0065667D" w:rsidP="001F07DC">
            <w:pPr>
              <w:jc w:val="center"/>
              <w:rPr>
                <w:rFonts w:ascii="Segoe UI" w:hAnsi="Segoe UI" w:cs="Segoe UI"/>
                <w:sz w:val="24"/>
                <w:szCs w:val="24"/>
                <w:highlight w:val="yellow"/>
              </w:rPr>
            </w:pPr>
          </w:p>
          <w:p w14:paraId="5C6FC316" w14:textId="77777777" w:rsidR="0065667D" w:rsidRPr="009D3758" w:rsidRDefault="0065667D" w:rsidP="001F07DC">
            <w:pPr>
              <w:jc w:val="center"/>
              <w:rPr>
                <w:rFonts w:ascii="Segoe UI" w:hAnsi="Segoe UI" w:cs="Segoe UI"/>
                <w:sz w:val="24"/>
                <w:szCs w:val="24"/>
                <w:highlight w:val="yellow"/>
              </w:rPr>
            </w:pPr>
          </w:p>
          <w:p w14:paraId="2C23CA70" w14:textId="77777777" w:rsidR="0065667D" w:rsidRPr="009D3758" w:rsidRDefault="0065667D" w:rsidP="001F07DC">
            <w:pPr>
              <w:jc w:val="center"/>
              <w:rPr>
                <w:rFonts w:ascii="Segoe UI" w:hAnsi="Segoe UI" w:cs="Segoe UI"/>
                <w:sz w:val="24"/>
                <w:szCs w:val="24"/>
                <w:highlight w:val="yellow"/>
              </w:rPr>
            </w:pPr>
          </w:p>
          <w:p w14:paraId="05D8FAA7" w14:textId="77777777" w:rsidR="0065667D" w:rsidRPr="009D3758" w:rsidRDefault="0065667D" w:rsidP="005056F5">
            <w:pPr>
              <w:rPr>
                <w:rFonts w:ascii="Segoe UI" w:hAnsi="Segoe UI" w:cs="Segoe UI"/>
                <w:sz w:val="24"/>
                <w:szCs w:val="24"/>
                <w:highlight w:val="yellow"/>
              </w:rPr>
            </w:pPr>
          </w:p>
          <w:p w14:paraId="0BBFAD7E" w14:textId="66809E59" w:rsidR="0065667D" w:rsidRPr="009D3758" w:rsidRDefault="0065667D" w:rsidP="005056F5">
            <w:pPr>
              <w:jc w:val="center"/>
              <w:rPr>
                <w:rFonts w:ascii="Segoe UI" w:hAnsi="Segoe UI" w:cs="Segoe UI"/>
                <w:sz w:val="24"/>
                <w:szCs w:val="24"/>
                <w:highlight w:val="yellow"/>
              </w:rPr>
            </w:pPr>
            <w:r w:rsidRPr="009D3758">
              <w:rPr>
                <w:rFonts w:ascii="Segoe UI" w:hAnsi="Segoe UI" w:cs="Segoe UI"/>
                <w:sz w:val="24"/>
                <w:szCs w:val="24"/>
                <w:highlight w:val="yellow"/>
              </w:rPr>
              <w:t xml:space="preserve"> </w:t>
            </w:r>
          </w:p>
        </w:tc>
        <w:tc>
          <w:tcPr>
            <w:tcW w:w="2319" w:type="dxa"/>
            <w:tcBorders>
              <w:top w:val="single" w:sz="4" w:space="0" w:color="auto"/>
              <w:left w:val="single" w:sz="4" w:space="0" w:color="auto"/>
              <w:bottom w:val="single" w:sz="4" w:space="0" w:color="auto"/>
              <w:right w:val="single" w:sz="4" w:space="0" w:color="auto"/>
            </w:tcBorders>
          </w:tcPr>
          <w:p w14:paraId="5493DD0C" w14:textId="77777777" w:rsidR="003F3E26" w:rsidRDefault="003F3E26" w:rsidP="003F3E26">
            <w:pPr>
              <w:jc w:val="center"/>
              <w:rPr>
                <w:rFonts w:ascii="Segoe UI" w:hAnsi="Segoe UI" w:cs="Segoe UI"/>
                <w:sz w:val="24"/>
                <w:szCs w:val="24"/>
              </w:rPr>
            </w:pPr>
            <w:r>
              <w:rPr>
                <w:rFonts w:ascii="Segoe UI" w:hAnsi="Segoe UI" w:cs="Segoe UI"/>
                <w:sz w:val="24"/>
                <w:szCs w:val="24"/>
              </w:rPr>
              <w:lastRenderedPageBreak/>
              <w:t>Revision</w:t>
            </w:r>
          </w:p>
          <w:p w14:paraId="479402D4" w14:textId="77777777" w:rsidR="003F3E26" w:rsidRDefault="003F3E26" w:rsidP="003F3E26">
            <w:pPr>
              <w:rPr>
                <w:rFonts w:ascii="Segoe UI" w:hAnsi="Segoe UI" w:cs="Segoe UI"/>
                <w:sz w:val="24"/>
                <w:szCs w:val="24"/>
              </w:rPr>
            </w:pPr>
          </w:p>
          <w:p w14:paraId="143D6752" w14:textId="77777777" w:rsidR="003F3E26" w:rsidRDefault="003F3E26" w:rsidP="003F3E26">
            <w:pPr>
              <w:rPr>
                <w:rFonts w:ascii="Segoe UI" w:hAnsi="Segoe UI" w:cs="Segoe UI"/>
                <w:sz w:val="24"/>
                <w:szCs w:val="24"/>
              </w:rPr>
            </w:pPr>
            <w:r>
              <w:rPr>
                <w:rFonts w:ascii="Segoe UI" w:hAnsi="Segoe UI" w:cs="Segoe UI"/>
                <w:sz w:val="24"/>
                <w:szCs w:val="24"/>
              </w:rPr>
              <w:t xml:space="preserve">Pupils will also use a variety of revision techniques and strategies to enable them to focus their independent revision on areas they need to further develop for their end of year assessment. </w:t>
            </w:r>
          </w:p>
          <w:p w14:paraId="4405AB47" w14:textId="77777777" w:rsidR="0065667D" w:rsidRPr="009D3758" w:rsidRDefault="0065667D" w:rsidP="001F1727">
            <w:pPr>
              <w:rPr>
                <w:rFonts w:ascii="Segoe UI" w:hAnsi="Segoe UI" w:cs="Segoe UI"/>
                <w:sz w:val="24"/>
                <w:szCs w:val="24"/>
                <w:highlight w:val="yellow"/>
              </w:rPr>
            </w:pPr>
          </w:p>
          <w:p w14:paraId="02E624F1" w14:textId="77777777" w:rsidR="0065667D" w:rsidRPr="009D3758" w:rsidRDefault="0065667D" w:rsidP="004B58C6">
            <w:pPr>
              <w:rPr>
                <w:rFonts w:ascii="Segoe UI" w:hAnsi="Segoe UI" w:cs="Segoe UI"/>
                <w:sz w:val="24"/>
                <w:szCs w:val="24"/>
                <w:highlight w:val="yellow"/>
              </w:rPr>
            </w:pPr>
          </w:p>
          <w:p w14:paraId="44FC5BE4" w14:textId="77777777" w:rsidR="0065667D" w:rsidRPr="009D3758" w:rsidRDefault="0065667D" w:rsidP="00F00838">
            <w:pPr>
              <w:rPr>
                <w:rFonts w:ascii="Segoe UI" w:hAnsi="Segoe UI" w:cs="Segoe UI"/>
                <w:sz w:val="24"/>
                <w:szCs w:val="24"/>
                <w:highlight w:val="yellow"/>
              </w:rPr>
            </w:pPr>
          </w:p>
          <w:p w14:paraId="4A0E81DF" w14:textId="29992825" w:rsidR="0065667D" w:rsidRPr="009D3758" w:rsidRDefault="0065667D" w:rsidP="00F00838">
            <w:pPr>
              <w:rPr>
                <w:rFonts w:ascii="Segoe UI" w:hAnsi="Segoe UI" w:cs="Segoe UI"/>
                <w:sz w:val="24"/>
                <w:szCs w:val="24"/>
                <w:highlight w:val="yellow"/>
              </w:rPr>
            </w:pPr>
          </w:p>
          <w:p w14:paraId="2BDB1258" w14:textId="265F3AEE" w:rsidR="0065667D" w:rsidRPr="009D3758" w:rsidRDefault="0065667D" w:rsidP="008C0593">
            <w:pPr>
              <w:rPr>
                <w:rFonts w:ascii="Segoe UI" w:hAnsi="Segoe UI" w:cs="Segoe UI"/>
                <w:sz w:val="24"/>
                <w:szCs w:val="24"/>
                <w:highlight w:val="yellow"/>
              </w:rPr>
            </w:pPr>
          </w:p>
          <w:p w14:paraId="0335AE34" w14:textId="77777777" w:rsidR="0065667D" w:rsidRPr="009D3758" w:rsidRDefault="0065667D" w:rsidP="008C0593">
            <w:pPr>
              <w:rPr>
                <w:rFonts w:ascii="Segoe UI" w:hAnsi="Segoe UI" w:cs="Segoe UI"/>
                <w:sz w:val="24"/>
                <w:szCs w:val="24"/>
                <w:highlight w:val="yellow"/>
              </w:rPr>
            </w:pPr>
          </w:p>
          <w:p w14:paraId="73A5EF00" w14:textId="77777777" w:rsidR="0065667D" w:rsidRPr="009D3758" w:rsidRDefault="0065667D" w:rsidP="00F00838">
            <w:pPr>
              <w:rPr>
                <w:rFonts w:ascii="Segoe UI" w:hAnsi="Segoe UI" w:cs="Segoe UI"/>
                <w:sz w:val="24"/>
                <w:szCs w:val="24"/>
                <w:highlight w:val="yellow"/>
              </w:rPr>
            </w:pPr>
          </w:p>
          <w:p w14:paraId="092E726D" w14:textId="7465DD42" w:rsidR="0065667D" w:rsidRPr="009D3758" w:rsidRDefault="0065667D" w:rsidP="004B58C6">
            <w:pPr>
              <w:rPr>
                <w:rFonts w:ascii="Segoe UI" w:hAnsi="Segoe UI" w:cs="Segoe UI"/>
                <w:sz w:val="24"/>
                <w:szCs w:val="24"/>
                <w:highlight w:val="yellow"/>
              </w:rPr>
            </w:pPr>
          </w:p>
        </w:tc>
      </w:tr>
      <w:tr w:rsidR="00490405" w14:paraId="4DBA9DE1" w14:textId="77777777" w:rsidTr="000863A4">
        <w:tc>
          <w:tcPr>
            <w:tcW w:w="1785" w:type="dxa"/>
            <w:tcBorders>
              <w:top w:val="single" w:sz="4" w:space="0" w:color="auto"/>
              <w:left w:val="single" w:sz="4" w:space="0" w:color="auto"/>
              <w:bottom w:val="single" w:sz="4" w:space="0" w:color="auto"/>
              <w:right w:val="single" w:sz="4" w:space="0" w:color="auto"/>
            </w:tcBorders>
          </w:tcPr>
          <w:p w14:paraId="064D4394" w14:textId="4613D609" w:rsidR="00490405" w:rsidRDefault="00490405" w:rsidP="004B58C6">
            <w:pPr>
              <w:rPr>
                <w:rFonts w:ascii="Segoe UI" w:hAnsi="Segoe UI" w:cs="Segoe UI"/>
                <w:sz w:val="24"/>
                <w:szCs w:val="24"/>
              </w:rPr>
            </w:pPr>
            <w:r>
              <w:rPr>
                <w:rFonts w:ascii="Segoe UI" w:hAnsi="Segoe UI" w:cs="Segoe UI"/>
                <w:sz w:val="24"/>
                <w:szCs w:val="24"/>
              </w:rPr>
              <w:t>Assessment</w:t>
            </w:r>
          </w:p>
        </w:tc>
        <w:tc>
          <w:tcPr>
            <w:tcW w:w="4636" w:type="dxa"/>
            <w:gridSpan w:val="2"/>
            <w:tcBorders>
              <w:top w:val="single" w:sz="4" w:space="0" w:color="auto"/>
              <w:left w:val="single" w:sz="4" w:space="0" w:color="auto"/>
              <w:bottom w:val="single" w:sz="4" w:space="0" w:color="auto"/>
              <w:right w:val="single" w:sz="4" w:space="0" w:color="auto"/>
            </w:tcBorders>
          </w:tcPr>
          <w:p w14:paraId="01187C6A" w14:textId="444BE2BC" w:rsidR="00490405" w:rsidRPr="00EF54CD" w:rsidRDefault="00490405" w:rsidP="00EF54CD">
            <w:pPr>
              <w:jc w:val="center"/>
              <w:rPr>
                <w:rFonts w:ascii="Segoe UI" w:hAnsi="Segoe UI" w:cs="Segoe UI"/>
                <w:sz w:val="24"/>
                <w:szCs w:val="24"/>
              </w:rPr>
            </w:pPr>
            <w:r w:rsidRPr="00EF54CD">
              <w:rPr>
                <w:rFonts w:ascii="Segoe UI" w:hAnsi="Segoe UI" w:cs="Segoe UI"/>
                <w:sz w:val="24"/>
                <w:szCs w:val="24"/>
              </w:rPr>
              <w:t>End of unit assessment</w:t>
            </w:r>
          </w:p>
          <w:p w14:paraId="5D2629DB" w14:textId="7D684E15" w:rsidR="00490405" w:rsidRPr="009D3758" w:rsidRDefault="00490405" w:rsidP="004B58C6">
            <w:pPr>
              <w:rPr>
                <w:rFonts w:ascii="Segoe UI" w:hAnsi="Segoe UI" w:cs="Segoe UI"/>
                <w:sz w:val="24"/>
                <w:szCs w:val="24"/>
                <w:highlight w:val="yellow"/>
              </w:rPr>
            </w:pPr>
          </w:p>
        </w:tc>
        <w:tc>
          <w:tcPr>
            <w:tcW w:w="2318" w:type="dxa"/>
            <w:tcBorders>
              <w:top w:val="single" w:sz="4" w:space="0" w:color="auto"/>
              <w:left w:val="single" w:sz="4" w:space="0" w:color="auto"/>
              <w:bottom w:val="single" w:sz="4" w:space="0" w:color="auto"/>
              <w:right w:val="single" w:sz="4" w:space="0" w:color="auto"/>
            </w:tcBorders>
          </w:tcPr>
          <w:p w14:paraId="783034FE" w14:textId="4A892DA3" w:rsidR="00490405" w:rsidRPr="009D3758" w:rsidRDefault="00490405" w:rsidP="00C34A81">
            <w:pPr>
              <w:jc w:val="center"/>
              <w:rPr>
                <w:rFonts w:ascii="Segoe UI" w:hAnsi="Segoe UI" w:cs="Segoe UI"/>
                <w:sz w:val="24"/>
                <w:szCs w:val="24"/>
                <w:highlight w:val="yellow"/>
              </w:rPr>
            </w:pPr>
            <w:r>
              <w:rPr>
                <w:rFonts w:ascii="Segoe UI" w:hAnsi="Segoe UI" w:cs="Segoe UI"/>
                <w:sz w:val="24"/>
                <w:szCs w:val="24"/>
              </w:rPr>
              <w:t>Practical assessment of skills</w:t>
            </w:r>
          </w:p>
          <w:p w14:paraId="19C976B5" w14:textId="77777777" w:rsidR="00490405" w:rsidRPr="009D3758" w:rsidRDefault="00490405" w:rsidP="004B58C6">
            <w:pPr>
              <w:jc w:val="center"/>
              <w:rPr>
                <w:rFonts w:ascii="Segoe UI" w:hAnsi="Segoe UI" w:cs="Segoe UI"/>
                <w:sz w:val="24"/>
                <w:szCs w:val="24"/>
                <w:highlight w:val="yellow"/>
              </w:rPr>
            </w:pPr>
          </w:p>
          <w:p w14:paraId="23FD29FA" w14:textId="77777777" w:rsidR="00490405" w:rsidRPr="009D3758" w:rsidRDefault="00490405" w:rsidP="004B58C6">
            <w:pPr>
              <w:jc w:val="center"/>
              <w:rPr>
                <w:rFonts w:ascii="Segoe UI" w:hAnsi="Segoe UI" w:cs="Segoe UI"/>
                <w:sz w:val="24"/>
                <w:szCs w:val="24"/>
                <w:highlight w:val="yellow"/>
              </w:rPr>
            </w:pPr>
          </w:p>
        </w:tc>
        <w:tc>
          <w:tcPr>
            <w:tcW w:w="2318" w:type="dxa"/>
            <w:tcBorders>
              <w:top w:val="single" w:sz="4" w:space="0" w:color="auto"/>
              <w:left w:val="single" w:sz="4" w:space="0" w:color="auto"/>
              <w:bottom w:val="single" w:sz="4" w:space="0" w:color="auto"/>
              <w:right w:val="single" w:sz="4" w:space="0" w:color="auto"/>
            </w:tcBorders>
          </w:tcPr>
          <w:p w14:paraId="39D7285E" w14:textId="77777777" w:rsidR="00490405" w:rsidRPr="00EF54CD" w:rsidRDefault="00490405" w:rsidP="0046726B">
            <w:pPr>
              <w:jc w:val="center"/>
              <w:rPr>
                <w:rFonts w:ascii="Segoe UI" w:hAnsi="Segoe UI" w:cs="Segoe UI"/>
                <w:sz w:val="24"/>
                <w:szCs w:val="24"/>
              </w:rPr>
            </w:pPr>
            <w:r w:rsidRPr="00EF54CD">
              <w:rPr>
                <w:rFonts w:ascii="Segoe UI" w:hAnsi="Segoe UI" w:cs="Segoe UI"/>
                <w:sz w:val="24"/>
                <w:szCs w:val="24"/>
              </w:rPr>
              <w:t>End of unit assessment</w:t>
            </w:r>
          </w:p>
          <w:p w14:paraId="285742D8" w14:textId="77777777" w:rsidR="00490405" w:rsidRPr="009D3758" w:rsidRDefault="00490405" w:rsidP="004B58C6">
            <w:pPr>
              <w:rPr>
                <w:rFonts w:ascii="Segoe UI" w:hAnsi="Segoe UI" w:cs="Segoe UI"/>
                <w:sz w:val="24"/>
                <w:szCs w:val="24"/>
                <w:highlight w:val="yellow"/>
              </w:rPr>
            </w:pPr>
          </w:p>
          <w:p w14:paraId="1C208D07" w14:textId="424021CE" w:rsidR="00490405" w:rsidRPr="009D3758" w:rsidRDefault="00490405" w:rsidP="00ED5597">
            <w:pPr>
              <w:rPr>
                <w:rFonts w:ascii="Segoe UI" w:hAnsi="Segoe UI" w:cs="Segoe UI"/>
                <w:sz w:val="24"/>
                <w:szCs w:val="24"/>
                <w:highlight w:val="yellow"/>
              </w:rPr>
            </w:pPr>
          </w:p>
        </w:tc>
        <w:tc>
          <w:tcPr>
            <w:tcW w:w="2318" w:type="dxa"/>
          </w:tcPr>
          <w:p w14:paraId="0F22689E" w14:textId="77777777" w:rsidR="00490405" w:rsidRPr="009D3758" w:rsidRDefault="00490405" w:rsidP="0046726B">
            <w:pPr>
              <w:jc w:val="center"/>
              <w:rPr>
                <w:rFonts w:ascii="Segoe UI" w:hAnsi="Segoe UI" w:cs="Segoe UI"/>
                <w:sz w:val="24"/>
                <w:szCs w:val="24"/>
                <w:highlight w:val="yellow"/>
              </w:rPr>
            </w:pPr>
            <w:r>
              <w:rPr>
                <w:rFonts w:ascii="Segoe UI" w:hAnsi="Segoe UI" w:cs="Segoe UI"/>
                <w:sz w:val="24"/>
                <w:szCs w:val="24"/>
              </w:rPr>
              <w:t>Practical assessment of skills</w:t>
            </w:r>
          </w:p>
          <w:p w14:paraId="31735629" w14:textId="35D4FD1E" w:rsidR="00490405" w:rsidRPr="009D3758" w:rsidRDefault="00490405" w:rsidP="0046726B">
            <w:pPr>
              <w:rPr>
                <w:rFonts w:ascii="Segoe UI" w:hAnsi="Segoe UI" w:cs="Segoe UI"/>
                <w:sz w:val="24"/>
                <w:szCs w:val="24"/>
                <w:highlight w:val="yellow"/>
              </w:rPr>
            </w:pPr>
          </w:p>
        </w:tc>
        <w:tc>
          <w:tcPr>
            <w:tcW w:w="2319" w:type="dxa"/>
          </w:tcPr>
          <w:p w14:paraId="27CF108C" w14:textId="7DE7C82A" w:rsidR="00490405" w:rsidRPr="009D3758" w:rsidRDefault="00490405" w:rsidP="00AA6777">
            <w:pPr>
              <w:jc w:val="center"/>
              <w:rPr>
                <w:rFonts w:ascii="Segoe UI" w:hAnsi="Segoe UI" w:cs="Segoe UI"/>
                <w:sz w:val="24"/>
                <w:szCs w:val="24"/>
                <w:highlight w:val="yellow"/>
              </w:rPr>
            </w:pPr>
            <w:r>
              <w:rPr>
                <w:rFonts w:ascii="Segoe UI" w:hAnsi="Segoe UI" w:cs="Segoe UI"/>
                <w:sz w:val="24"/>
                <w:szCs w:val="24"/>
              </w:rPr>
              <w:t>End of year assessment</w:t>
            </w:r>
          </w:p>
        </w:tc>
      </w:tr>
      <w:tr w:rsidR="00C06F7E" w14:paraId="6A3843C1" w14:textId="77777777" w:rsidTr="003A1D33">
        <w:trPr>
          <w:trHeight w:val="841"/>
        </w:trPr>
        <w:tc>
          <w:tcPr>
            <w:tcW w:w="1785" w:type="dxa"/>
            <w:tcBorders>
              <w:top w:val="single" w:sz="4" w:space="0" w:color="auto"/>
              <w:left w:val="single" w:sz="4" w:space="0" w:color="auto"/>
              <w:bottom w:val="single" w:sz="4" w:space="0" w:color="auto"/>
              <w:right w:val="single" w:sz="4" w:space="0" w:color="auto"/>
            </w:tcBorders>
          </w:tcPr>
          <w:p w14:paraId="74954BC7" w14:textId="77777777" w:rsidR="00C06F7E" w:rsidRDefault="00C06F7E" w:rsidP="00716483">
            <w:pPr>
              <w:rPr>
                <w:rFonts w:ascii="Segoe UI" w:hAnsi="Segoe UI" w:cs="Segoe UI"/>
                <w:sz w:val="24"/>
                <w:szCs w:val="24"/>
              </w:rPr>
            </w:pPr>
            <w:r>
              <w:rPr>
                <w:rFonts w:ascii="Segoe UI" w:hAnsi="Segoe UI" w:cs="Segoe UI"/>
                <w:sz w:val="24"/>
                <w:szCs w:val="24"/>
              </w:rPr>
              <w:t>Why this?</w:t>
            </w:r>
          </w:p>
          <w:p w14:paraId="4F6FE08B" w14:textId="1E88F7CC" w:rsidR="00C06F7E" w:rsidRDefault="00C06F7E" w:rsidP="00716483">
            <w:pPr>
              <w:rPr>
                <w:rFonts w:ascii="Segoe UI" w:hAnsi="Segoe UI" w:cs="Segoe UI"/>
                <w:sz w:val="24"/>
                <w:szCs w:val="24"/>
              </w:rPr>
            </w:pPr>
            <w:r>
              <w:rPr>
                <w:rFonts w:ascii="Segoe UI" w:hAnsi="Segoe UI" w:cs="Segoe UI"/>
                <w:sz w:val="24"/>
                <w:szCs w:val="24"/>
              </w:rPr>
              <w:t>Why now?</w:t>
            </w:r>
          </w:p>
        </w:tc>
        <w:tc>
          <w:tcPr>
            <w:tcW w:w="4636" w:type="dxa"/>
            <w:gridSpan w:val="2"/>
            <w:tcBorders>
              <w:top w:val="single" w:sz="4" w:space="0" w:color="auto"/>
              <w:left w:val="single" w:sz="4" w:space="0" w:color="auto"/>
              <w:bottom w:val="single" w:sz="4" w:space="0" w:color="auto"/>
              <w:right w:val="single" w:sz="4" w:space="0" w:color="auto"/>
            </w:tcBorders>
          </w:tcPr>
          <w:p w14:paraId="5A8C8D52" w14:textId="41D518DC" w:rsidR="00C06F7E" w:rsidRPr="00490405" w:rsidRDefault="00C06F7E" w:rsidP="00B803C4">
            <w:pPr>
              <w:rPr>
                <w:rFonts w:ascii="Segoe UI" w:hAnsi="Segoe UI" w:cs="Segoe UI"/>
                <w:sz w:val="24"/>
                <w:szCs w:val="24"/>
              </w:rPr>
            </w:pPr>
            <w:r w:rsidRPr="00490405">
              <w:rPr>
                <w:rFonts w:ascii="Segoe UI" w:hAnsi="Segoe UI" w:cs="Segoe UI"/>
                <w:sz w:val="24"/>
                <w:szCs w:val="24"/>
              </w:rPr>
              <w:t xml:space="preserve">Pupils have already studied energy and energy transfer in year 7 and then building on this knowledge in year 8. This unit further applies their existing knowledge to explain the properties of substances undergoing changes of state in relation to the energy of their particles. It is also important that this unit is taught after energy costs and energy transfer so that pupils can appreciate the laws of conservation of energy and includes development of an energy stores model and the processes, such as forces and </w:t>
            </w:r>
            <w:r w:rsidRPr="00490405">
              <w:rPr>
                <w:rFonts w:ascii="Segoe UI" w:hAnsi="Segoe UI" w:cs="Segoe UI"/>
                <w:sz w:val="24"/>
                <w:szCs w:val="24"/>
              </w:rPr>
              <w:lastRenderedPageBreak/>
              <w:t xml:space="preserve">electrical currents, through which energy can be transferred. Pupils have already been introduced to work in year 8, now they will </w:t>
            </w:r>
            <w:r w:rsidRPr="00490405">
              <w:rPr>
                <w:rFonts w:ascii="Segoe UI" w:eastAsia="Times New Roman" w:hAnsi="Segoe UI" w:cs="Segoe UI"/>
                <w:sz w:val="24"/>
                <w:szCs w:val="24"/>
              </w:rPr>
              <w:t>learn how to measure the work done by a force acting over a distance and how this concept can be used to analyse energy changes in gravitational stores, through lifting and falling, and elastic potential stores during stretching using the relevant mathematical relationships. The conservation of energy through changes in the gravitational, kinetic, and elastic stores will also be discussed. Pupils will then be able to</w:t>
            </w:r>
            <w:r w:rsidRPr="00490405">
              <w:rPr>
                <w:rFonts w:ascii="Segoe UI" w:hAnsi="Segoe UI" w:cs="Segoe UI"/>
                <w:sz w:val="24"/>
                <w:szCs w:val="24"/>
              </w:rPr>
              <w:t xml:space="preserve"> consider the dissipation of energy during transfers such as those caused by friction or electrical heating, leading to the idea of efficiency during different energy changes and its calculation. The concept of efficiency will then be applied to the selection of electrical devices. In year 8 pupils have been introduced to the idea that there are renewable and non-renewable energy resources. Pupils will now examine renewable energy stores in more detail. </w:t>
            </w:r>
            <w:r w:rsidR="00B73C5D" w:rsidRPr="00490405">
              <w:rPr>
                <w:rFonts w:ascii="Segoe UI" w:hAnsi="Segoe UI" w:cs="Segoe UI"/>
                <w:sz w:val="24"/>
                <w:szCs w:val="24"/>
              </w:rPr>
              <w:t xml:space="preserve">This unit will then incorporate aspects of both energy, work and energy transfers to be able to explain the laws of conservation of energy and to examine energy efficiency while also using developing investigative and mathematical skills. Pupils’ knowledge will be further extended from KS3 to KS4 </w:t>
            </w:r>
            <w:r w:rsidR="00B73C5D" w:rsidRPr="00490405">
              <w:rPr>
                <w:rFonts w:ascii="Segoe UI" w:hAnsi="Segoe UI" w:cs="Segoe UI"/>
                <w:sz w:val="24"/>
                <w:szCs w:val="24"/>
              </w:rPr>
              <w:lastRenderedPageBreak/>
              <w:t>by introducing scientific language and theory such the mathematics behind kinetic energy stores helping to fabricate links to future study</w:t>
            </w:r>
            <w:r w:rsidR="00F45443" w:rsidRPr="00490405">
              <w:rPr>
                <w:rFonts w:ascii="Segoe UI" w:hAnsi="Segoe UI" w:cs="Segoe UI"/>
                <w:sz w:val="24"/>
                <w:szCs w:val="24"/>
              </w:rPr>
              <w:t xml:space="preserve"> such as elasticity</w:t>
            </w:r>
            <w:r w:rsidR="00B73C5D" w:rsidRPr="00490405">
              <w:rPr>
                <w:rFonts w:ascii="Segoe UI" w:hAnsi="Segoe UI" w:cs="Segoe UI"/>
                <w:sz w:val="24"/>
                <w:szCs w:val="24"/>
              </w:rPr>
              <w:t xml:space="preserve">. Furthermore, pupils will then be able to analyse the changes in temperature when a material is heated, leading to the experimental determination of specific heat capacity along with corresponding calculations. The concept of specific heat capacity will then be used to explain the choice of materials used in heating systems. Finally, the reduction of energy transfers to the surroundings by insulation, such as loft or cavity wall insulation, will be studied and applied to the context of reducing energy loss in buildings to reduce heating costs including the idea prioritising home improvements in line with payback time which will be useful to them in the future. This will enable pupils to apply concepts of energy to their lives outside of school so they can determine how energy can be saved in the home. AT KS4 the basic principles of this unit will then be applied in their studies of elasticity and the particle model of matter. </w:t>
            </w:r>
            <w:r w:rsidR="00AD0B16" w:rsidRPr="00490405">
              <w:rPr>
                <w:rFonts w:ascii="Segoe UI" w:hAnsi="Segoe UI" w:cs="Segoe UI"/>
                <w:sz w:val="24"/>
                <w:szCs w:val="24"/>
              </w:rPr>
              <w:t xml:space="preserve">Pupils’ mathematical skills should be developed enough by this stage to complete all the calculation elements of this unit. Good practical planning and investigative skills </w:t>
            </w:r>
            <w:r w:rsidR="00AD0B16" w:rsidRPr="00490405">
              <w:rPr>
                <w:rFonts w:ascii="Segoe UI" w:hAnsi="Segoe UI" w:cs="Segoe UI"/>
                <w:sz w:val="24"/>
                <w:szCs w:val="24"/>
              </w:rPr>
              <w:lastRenderedPageBreak/>
              <w:t>are important to develop before progress in to KS4.</w:t>
            </w:r>
          </w:p>
          <w:p w14:paraId="120610B7" w14:textId="585F0B5F" w:rsidR="00C06F7E" w:rsidRPr="00490405" w:rsidRDefault="00C06F7E" w:rsidP="00716483">
            <w:pPr>
              <w:rPr>
                <w:rFonts w:ascii="Segoe UI" w:hAnsi="Segoe UI" w:cs="Segoe UI"/>
                <w:sz w:val="24"/>
                <w:szCs w:val="24"/>
                <w:highlight w:val="yellow"/>
              </w:rPr>
            </w:pPr>
          </w:p>
        </w:tc>
        <w:tc>
          <w:tcPr>
            <w:tcW w:w="2318" w:type="dxa"/>
            <w:tcBorders>
              <w:top w:val="single" w:sz="4" w:space="0" w:color="auto"/>
              <w:left w:val="single" w:sz="4" w:space="0" w:color="auto"/>
              <w:bottom w:val="single" w:sz="4" w:space="0" w:color="auto"/>
              <w:right w:val="single" w:sz="4" w:space="0" w:color="auto"/>
            </w:tcBorders>
          </w:tcPr>
          <w:p w14:paraId="723E0BC1" w14:textId="77777777" w:rsidR="00C6733C" w:rsidRPr="00490405" w:rsidRDefault="00C6733C" w:rsidP="00C6733C">
            <w:pPr>
              <w:rPr>
                <w:rFonts w:ascii="Segoe UI" w:hAnsi="Segoe UI" w:cs="Segoe UI"/>
                <w:sz w:val="24"/>
                <w:szCs w:val="24"/>
              </w:rPr>
            </w:pPr>
            <w:r w:rsidRPr="00C6733C">
              <w:rPr>
                <w:rFonts w:ascii="Segoe UI" w:hAnsi="Segoe UI" w:cs="Segoe UI"/>
                <w:sz w:val="24"/>
                <w:szCs w:val="24"/>
              </w:rPr>
              <w:lastRenderedPageBreak/>
              <w:t xml:space="preserve">This unit will build on skills from KS2 and from years 7 and 8 where they have already had many opportunities for developing working scientifically and practical working skills. This will also aid in the enhancement of </w:t>
            </w:r>
            <w:r w:rsidRPr="00C6733C">
              <w:rPr>
                <w:rFonts w:ascii="Segoe UI" w:hAnsi="Segoe UI" w:cs="Segoe UI"/>
                <w:sz w:val="24"/>
                <w:szCs w:val="24"/>
              </w:rPr>
              <w:lastRenderedPageBreak/>
              <w:t>social skills such as working in groups to carry out investigative processes required. This is especially important post-</w:t>
            </w:r>
            <w:proofErr w:type="spellStart"/>
            <w:r w:rsidRPr="00C6733C">
              <w:rPr>
                <w:rFonts w:ascii="Segoe UI" w:hAnsi="Segoe UI" w:cs="Segoe UI"/>
                <w:sz w:val="24"/>
                <w:szCs w:val="24"/>
              </w:rPr>
              <w:t>covid</w:t>
            </w:r>
            <w:proofErr w:type="spellEnd"/>
            <w:r w:rsidRPr="00C6733C">
              <w:rPr>
                <w:rFonts w:ascii="Segoe UI" w:hAnsi="Segoe UI" w:cs="Segoe UI"/>
                <w:sz w:val="24"/>
                <w:szCs w:val="24"/>
              </w:rPr>
              <w:t xml:space="preserve"> where opportunities for practical group work may have been less frequent. </w:t>
            </w:r>
            <w:r w:rsidRPr="00490405">
              <w:rPr>
                <w:rFonts w:ascii="Segoe UI" w:hAnsi="Segoe UI" w:cs="Segoe UI"/>
                <w:sz w:val="24"/>
                <w:szCs w:val="24"/>
              </w:rPr>
              <w:t xml:space="preserve">Working scientifically skills are an imperative aspect of future learning as they are tested on throughout KS4 in the completion of required practical’s for biology, chemistry and physics and in KS5 </w:t>
            </w:r>
            <w:proofErr w:type="gramStart"/>
            <w:r w:rsidRPr="00490405">
              <w:rPr>
                <w:rFonts w:ascii="Segoe UI" w:hAnsi="Segoe UI" w:cs="Segoe UI"/>
                <w:sz w:val="24"/>
                <w:szCs w:val="24"/>
              </w:rPr>
              <w:t>pupils</w:t>
            </w:r>
            <w:proofErr w:type="gramEnd"/>
            <w:r w:rsidRPr="00490405">
              <w:rPr>
                <w:rFonts w:ascii="Segoe UI" w:hAnsi="Segoe UI" w:cs="Segoe UI"/>
                <w:sz w:val="24"/>
                <w:szCs w:val="24"/>
              </w:rPr>
              <w:t xml:space="preserve"> practical skills will become more refined. These opportunities are essential for building skills ready for further education, apprenticeships </w:t>
            </w:r>
            <w:r w:rsidRPr="00490405">
              <w:rPr>
                <w:rFonts w:ascii="Segoe UI" w:hAnsi="Segoe UI" w:cs="Segoe UI"/>
                <w:sz w:val="24"/>
                <w:szCs w:val="24"/>
              </w:rPr>
              <w:lastRenderedPageBreak/>
              <w:t xml:space="preserve">and employment opportunities in the future. </w:t>
            </w:r>
          </w:p>
          <w:p w14:paraId="2BFBF73C" w14:textId="5155D6C9" w:rsidR="00C6733C" w:rsidRPr="00C6733C" w:rsidRDefault="00C6733C" w:rsidP="00C6733C">
            <w:pPr>
              <w:rPr>
                <w:rFonts w:ascii="Segoe UI" w:hAnsi="Segoe UI" w:cs="Segoe UI"/>
                <w:sz w:val="24"/>
                <w:szCs w:val="24"/>
              </w:rPr>
            </w:pPr>
          </w:p>
          <w:p w14:paraId="07C8D4A0" w14:textId="069D0922" w:rsidR="00C06F7E" w:rsidRPr="00490405" w:rsidRDefault="00C06F7E" w:rsidP="00716483">
            <w:pPr>
              <w:rPr>
                <w:rFonts w:ascii="Segoe UI" w:hAnsi="Segoe UI" w:cs="Segoe UI"/>
                <w:sz w:val="24"/>
                <w:szCs w:val="24"/>
                <w:highlight w:val="yellow"/>
              </w:rPr>
            </w:pPr>
          </w:p>
          <w:p w14:paraId="78C416AE" w14:textId="77777777" w:rsidR="00C06F7E" w:rsidRPr="00490405" w:rsidRDefault="00C06F7E" w:rsidP="00716483">
            <w:pPr>
              <w:rPr>
                <w:rFonts w:ascii="Segoe UI" w:hAnsi="Segoe UI" w:cs="Segoe UI"/>
                <w:sz w:val="24"/>
                <w:szCs w:val="24"/>
                <w:highlight w:val="yellow"/>
              </w:rPr>
            </w:pPr>
          </w:p>
          <w:p w14:paraId="2038EB49" w14:textId="43779086" w:rsidR="00C06F7E" w:rsidRPr="00490405" w:rsidRDefault="00C06F7E" w:rsidP="00716483">
            <w:pPr>
              <w:rPr>
                <w:rFonts w:ascii="Segoe UI" w:hAnsi="Segoe UI" w:cs="Segoe UI"/>
                <w:sz w:val="24"/>
                <w:szCs w:val="24"/>
                <w:highlight w:val="yellow"/>
              </w:rPr>
            </w:pPr>
            <w:r w:rsidRPr="00490405">
              <w:rPr>
                <w:rFonts w:ascii="Segoe UI" w:hAnsi="Segoe UI" w:cs="Segoe UI"/>
                <w:sz w:val="24"/>
                <w:szCs w:val="24"/>
                <w:highlight w:val="yellow"/>
              </w:rPr>
              <w:t xml:space="preserve"> </w:t>
            </w:r>
          </w:p>
        </w:tc>
        <w:tc>
          <w:tcPr>
            <w:tcW w:w="2318" w:type="dxa"/>
            <w:tcBorders>
              <w:top w:val="single" w:sz="4" w:space="0" w:color="auto"/>
              <w:left w:val="single" w:sz="4" w:space="0" w:color="auto"/>
              <w:bottom w:val="single" w:sz="4" w:space="0" w:color="auto"/>
              <w:right w:val="single" w:sz="4" w:space="0" w:color="auto"/>
            </w:tcBorders>
          </w:tcPr>
          <w:p w14:paraId="2A49F416" w14:textId="77777777" w:rsidR="00AD0B16" w:rsidRPr="00490405" w:rsidRDefault="00AD0B16" w:rsidP="00AD0B16">
            <w:pPr>
              <w:rPr>
                <w:rFonts w:ascii="Segoe UI" w:hAnsi="Segoe UI" w:cs="Segoe UI"/>
                <w:bCs/>
                <w:sz w:val="24"/>
                <w:szCs w:val="24"/>
              </w:rPr>
            </w:pPr>
            <w:r w:rsidRPr="00490405">
              <w:rPr>
                <w:rFonts w:ascii="Segoe UI" w:hAnsi="Segoe UI" w:cs="Segoe UI"/>
                <w:bCs/>
                <w:sz w:val="24"/>
                <w:szCs w:val="24"/>
              </w:rPr>
              <w:lastRenderedPageBreak/>
              <w:t xml:space="preserve">Pupils should have a secure knowledge of circuits and basic circuit building skills which were studied in year 7 and prior to this KS2. This is an ideal point to revisit aspects of the KS3 curriculum, while delving deeper within the topic. </w:t>
            </w:r>
            <w:r w:rsidRPr="00490405">
              <w:rPr>
                <w:rFonts w:ascii="Segoe UI" w:hAnsi="Segoe UI" w:cs="Segoe UI"/>
                <w:bCs/>
                <w:sz w:val="24"/>
                <w:szCs w:val="24"/>
              </w:rPr>
              <w:lastRenderedPageBreak/>
              <w:t xml:space="preserve">Pupils will also have the practical skills such as the ability to be able to read meters correctly which are needed to successfully access the practical elements of this unit. Pupils will also be reliant on understanding of electrical conductors and insulators and apply this to electrical safety.  Good practical planning and investigative skills are important to develop before progression to KS4 and pupils will have already experienced some of this while completing practical work. They will build on their understanding from this unit to further </w:t>
            </w:r>
            <w:r w:rsidRPr="00490405">
              <w:rPr>
                <w:rFonts w:ascii="Segoe UI" w:hAnsi="Segoe UI" w:cs="Segoe UI"/>
                <w:bCs/>
                <w:sz w:val="24"/>
                <w:szCs w:val="24"/>
              </w:rPr>
              <w:lastRenderedPageBreak/>
              <w:t>investigations of electrical components and analysis of the current-potential difference graphs showing non-ohmic behaviours for some resistors.  At KS4 pupils will continue with their studies on energy and electrical power, by studying further related equations such as E=QV and P=I</w:t>
            </w:r>
            <w:r w:rsidRPr="00490405">
              <w:rPr>
                <w:rFonts w:ascii="Segoe UI" w:hAnsi="Segoe UI" w:cs="Segoe UI"/>
                <w:bCs/>
                <w:sz w:val="24"/>
                <w:szCs w:val="24"/>
                <w:vertAlign w:val="superscript"/>
              </w:rPr>
              <w:t>2</w:t>
            </w:r>
            <w:r w:rsidRPr="00490405">
              <w:rPr>
                <w:rFonts w:ascii="Segoe UI" w:hAnsi="Segoe UI" w:cs="Segoe UI"/>
                <w:bCs/>
                <w:sz w:val="24"/>
                <w:szCs w:val="24"/>
              </w:rPr>
              <w:t xml:space="preserve">R. At this stage their mathematical skills should be developed enough to complete multi-step calculations involving more than one equation. This unit also provides a link to developing their understanding of electricity in the home, where they will study </w:t>
            </w:r>
            <w:proofErr w:type="spellStart"/>
            <w:r w:rsidRPr="00490405">
              <w:rPr>
                <w:rFonts w:ascii="Segoe UI" w:hAnsi="Segoe UI" w:cs="Segoe UI"/>
                <w:bCs/>
                <w:sz w:val="24"/>
                <w:szCs w:val="24"/>
              </w:rPr>
              <w:t>a.c</w:t>
            </w:r>
            <w:proofErr w:type="spellEnd"/>
            <w:r w:rsidRPr="00490405">
              <w:rPr>
                <w:rFonts w:ascii="Segoe UI" w:hAnsi="Segoe UI" w:cs="Segoe UI"/>
                <w:bCs/>
                <w:sz w:val="24"/>
                <w:szCs w:val="24"/>
              </w:rPr>
              <w:t xml:space="preserve"> and </w:t>
            </w:r>
            <w:proofErr w:type="spellStart"/>
            <w:r w:rsidRPr="00490405">
              <w:rPr>
                <w:rFonts w:ascii="Segoe UI" w:hAnsi="Segoe UI" w:cs="Segoe UI"/>
                <w:bCs/>
                <w:sz w:val="24"/>
                <w:szCs w:val="24"/>
              </w:rPr>
              <w:t>d.c</w:t>
            </w:r>
            <w:proofErr w:type="spellEnd"/>
            <w:r w:rsidRPr="00490405">
              <w:rPr>
                <w:rFonts w:ascii="Segoe UI" w:hAnsi="Segoe UI" w:cs="Segoe UI"/>
                <w:bCs/>
                <w:sz w:val="24"/>
                <w:szCs w:val="24"/>
              </w:rPr>
              <w:t xml:space="preserve"> in more details </w:t>
            </w:r>
            <w:r w:rsidRPr="00490405">
              <w:rPr>
                <w:rFonts w:ascii="Segoe UI" w:hAnsi="Segoe UI" w:cs="Segoe UI"/>
                <w:bCs/>
                <w:sz w:val="24"/>
                <w:szCs w:val="24"/>
              </w:rPr>
              <w:lastRenderedPageBreak/>
              <w:t xml:space="preserve">and how electric shocks can be caused. Pupils will also be able to carry out necessary mathematical equations and practice them in future units and at KS4. </w:t>
            </w:r>
          </w:p>
          <w:p w14:paraId="34137389" w14:textId="7225A830" w:rsidR="00AD0B16" w:rsidRPr="00490405" w:rsidRDefault="00AD0B16" w:rsidP="00AD0B16">
            <w:pPr>
              <w:rPr>
                <w:rFonts w:ascii="Segoe UI" w:hAnsi="Segoe UI" w:cs="Segoe UI"/>
                <w:bCs/>
                <w:sz w:val="24"/>
                <w:szCs w:val="24"/>
              </w:rPr>
            </w:pPr>
          </w:p>
          <w:p w14:paraId="33F6BBDF" w14:textId="77777777" w:rsidR="00AD0B16" w:rsidRPr="00490405" w:rsidRDefault="00AD0B16" w:rsidP="00881A30">
            <w:pPr>
              <w:rPr>
                <w:rFonts w:ascii="Segoe UI" w:hAnsi="Segoe UI" w:cs="Segoe UI"/>
                <w:sz w:val="24"/>
                <w:szCs w:val="24"/>
                <w:highlight w:val="yellow"/>
              </w:rPr>
            </w:pPr>
          </w:p>
          <w:p w14:paraId="4FCE270B" w14:textId="77777777" w:rsidR="00AD0B16" w:rsidRPr="00490405" w:rsidRDefault="00AD0B16" w:rsidP="00881A30">
            <w:pPr>
              <w:rPr>
                <w:rFonts w:ascii="Segoe UI" w:hAnsi="Segoe UI" w:cs="Segoe UI"/>
                <w:sz w:val="24"/>
                <w:szCs w:val="24"/>
                <w:highlight w:val="yellow"/>
              </w:rPr>
            </w:pPr>
          </w:p>
          <w:p w14:paraId="0C2357B5" w14:textId="77777777" w:rsidR="00AD0B16" w:rsidRPr="00490405" w:rsidRDefault="00AD0B16" w:rsidP="00881A30">
            <w:pPr>
              <w:rPr>
                <w:rFonts w:ascii="Segoe UI" w:hAnsi="Segoe UI" w:cs="Segoe UI"/>
                <w:sz w:val="24"/>
                <w:szCs w:val="24"/>
                <w:highlight w:val="yellow"/>
              </w:rPr>
            </w:pPr>
          </w:p>
          <w:p w14:paraId="141E3B5F" w14:textId="77777777" w:rsidR="00C06F7E" w:rsidRPr="00490405" w:rsidRDefault="00C06F7E" w:rsidP="00716483">
            <w:pPr>
              <w:rPr>
                <w:rFonts w:ascii="Segoe UI" w:hAnsi="Segoe UI" w:cs="Segoe UI"/>
                <w:sz w:val="24"/>
                <w:szCs w:val="24"/>
                <w:highlight w:val="yellow"/>
              </w:rPr>
            </w:pPr>
          </w:p>
          <w:p w14:paraId="1955D854" w14:textId="77777777" w:rsidR="00C06F7E" w:rsidRPr="00490405" w:rsidRDefault="00C06F7E" w:rsidP="00716483">
            <w:pPr>
              <w:rPr>
                <w:rFonts w:ascii="Segoe UI" w:hAnsi="Segoe UI" w:cs="Segoe UI"/>
                <w:sz w:val="24"/>
                <w:szCs w:val="24"/>
                <w:highlight w:val="yellow"/>
              </w:rPr>
            </w:pPr>
          </w:p>
          <w:p w14:paraId="253BAF3A" w14:textId="77777777" w:rsidR="00C06F7E" w:rsidRPr="00490405" w:rsidRDefault="00C06F7E" w:rsidP="00716483">
            <w:pPr>
              <w:rPr>
                <w:rFonts w:ascii="Segoe UI" w:hAnsi="Segoe UI" w:cs="Segoe UI"/>
                <w:sz w:val="24"/>
                <w:szCs w:val="24"/>
                <w:highlight w:val="yellow"/>
              </w:rPr>
            </w:pPr>
          </w:p>
          <w:p w14:paraId="0DBBF7D4" w14:textId="4954BF29" w:rsidR="00C06F7E" w:rsidRPr="00490405" w:rsidRDefault="00C06F7E" w:rsidP="00716483">
            <w:pPr>
              <w:rPr>
                <w:rFonts w:ascii="Segoe UI" w:hAnsi="Segoe UI" w:cs="Segoe UI"/>
                <w:sz w:val="24"/>
                <w:szCs w:val="24"/>
                <w:highlight w:val="yellow"/>
              </w:rPr>
            </w:pPr>
            <w:r w:rsidRPr="00490405">
              <w:rPr>
                <w:rFonts w:ascii="Segoe UI" w:hAnsi="Segoe UI" w:cs="Segoe UI"/>
                <w:sz w:val="24"/>
                <w:szCs w:val="24"/>
                <w:highlight w:val="yellow"/>
              </w:rPr>
              <w:t xml:space="preserve"> </w:t>
            </w:r>
          </w:p>
        </w:tc>
        <w:tc>
          <w:tcPr>
            <w:tcW w:w="2318" w:type="dxa"/>
          </w:tcPr>
          <w:p w14:paraId="1C973240" w14:textId="74E773FA" w:rsidR="00AD0B16" w:rsidRPr="00490405" w:rsidRDefault="00AD0B16" w:rsidP="00AD0B16">
            <w:pPr>
              <w:rPr>
                <w:rFonts w:ascii="Segoe UI" w:hAnsi="Segoe UI" w:cs="Segoe UI"/>
                <w:sz w:val="24"/>
                <w:szCs w:val="24"/>
              </w:rPr>
            </w:pPr>
            <w:r w:rsidRPr="00490405">
              <w:rPr>
                <w:rFonts w:ascii="Segoe UI" w:hAnsi="Segoe UI" w:cs="Segoe UI"/>
                <w:sz w:val="24"/>
                <w:szCs w:val="24"/>
              </w:rPr>
              <w:lastRenderedPageBreak/>
              <w:t xml:space="preserve">Working scientifically skills are an important and integral aspect in physics, which is why pupils will continue in their learning. Pupils need to be able to continually identify variables and carry out investigations using their skills to </w:t>
            </w:r>
            <w:r w:rsidRPr="00490405">
              <w:rPr>
                <w:rFonts w:ascii="Segoe UI" w:hAnsi="Segoe UI" w:cs="Segoe UI"/>
                <w:sz w:val="24"/>
                <w:szCs w:val="24"/>
              </w:rPr>
              <w:lastRenderedPageBreak/>
              <w:t>obtain valid results to investigations. This unit will continue in the development of the working scientifically aspect of KS3 National Curriculum as maths and literacy skills. This unit will build on skills from KS2 and from years 7 and 8 where they have already had some opportunities for developing working scientifically and practical working skills. This will also aid in the enhancement of social skills such as working in groups to carry out investigative processes required. This is especially important post-</w:t>
            </w:r>
            <w:proofErr w:type="spellStart"/>
            <w:r w:rsidRPr="00490405">
              <w:rPr>
                <w:rFonts w:ascii="Segoe UI" w:hAnsi="Segoe UI" w:cs="Segoe UI"/>
                <w:sz w:val="24"/>
                <w:szCs w:val="24"/>
              </w:rPr>
              <w:t>covid</w:t>
            </w:r>
            <w:proofErr w:type="spellEnd"/>
            <w:r w:rsidRPr="00490405">
              <w:rPr>
                <w:rFonts w:ascii="Segoe UI" w:hAnsi="Segoe UI" w:cs="Segoe UI"/>
                <w:sz w:val="24"/>
                <w:szCs w:val="24"/>
              </w:rPr>
              <w:t xml:space="preserve"> where opportunities for practical group </w:t>
            </w:r>
            <w:r w:rsidRPr="00490405">
              <w:rPr>
                <w:rFonts w:ascii="Segoe UI" w:hAnsi="Segoe UI" w:cs="Segoe UI"/>
                <w:sz w:val="24"/>
                <w:szCs w:val="24"/>
              </w:rPr>
              <w:lastRenderedPageBreak/>
              <w:t xml:space="preserve">work may have been less frequent. Working scientifically skills are an imperative aspect of future learning as they are tested on throughout KS4 in the completion of required practical’s for biology, chemistry and physics and in KS5 </w:t>
            </w:r>
            <w:proofErr w:type="gramStart"/>
            <w:r w:rsidRPr="00490405">
              <w:rPr>
                <w:rFonts w:ascii="Segoe UI" w:hAnsi="Segoe UI" w:cs="Segoe UI"/>
                <w:sz w:val="24"/>
                <w:szCs w:val="24"/>
              </w:rPr>
              <w:t>pupils</w:t>
            </w:r>
            <w:proofErr w:type="gramEnd"/>
            <w:r w:rsidRPr="00490405">
              <w:rPr>
                <w:rFonts w:ascii="Segoe UI" w:hAnsi="Segoe UI" w:cs="Segoe UI"/>
                <w:sz w:val="24"/>
                <w:szCs w:val="24"/>
              </w:rPr>
              <w:t xml:space="preserve"> practical skills will become more refined. These opportunities are essential for building skills ready for further education, apprenticeships and employment opportunities in the future. </w:t>
            </w:r>
          </w:p>
          <w:p w14:paraId="66735CBB" w14:textId="72C1DAFE" w:rsidR="00C06F7E" w:rsidRPr="00490405" w:rsidRDefault="00C06F7E" w:rsidP="00716483">
            <w:pPr>
              <w:rPr>
                <w:rFonts w:ascii="Segoe UI" w:hAnsi="Segoe UI" w:cs="Segoe UI"/>
                <w:sz w:val="24"/>
                <w:szCs w:val="24"/>
                <w:highlight w:val="yellow"/>
              </w:rPr>
            </w:pPr>
          </w:p>
        </w:tc>
        <w:tc>
          <w:tcPr>
            <w:tcW w:w="2319" w:type="dxa"/>
          </w:tcPr>
          <w:p w14:paraId="7F1F2E18" w14:textId="05312DA1" w:rsidR="00C06F7E" w:rsidRPr="00490405" w:rsidRDefault="00372580" w:rsidP="00372580">
            <w:pPr>
              <w:rPr>
                <w:rFonts w:ascii="Segoe UI" w:hAnsi="Segoe UI" w:cs="Segoe UI"/>
                <w:sz w:val="24"/>
                <w:szCs w:val="24"/>
                <w:highlight w:val="yellow"/>
              </w:rPr>
            </w:pPr>
            <w:r w:rsidRPr="00490405">
              <w:rPr>
                <w:rFonts w:ascii="Segoe UI" w:hAnsi="Segoe UI" w:cs="Segoe UI"/>
                <w:sz w:val="24"/>
                <w:szCs w:val="24"/>
              </w:rPr>
              <w:lastRenderedPageBreak/>
              <w:t xml:space="preserve">In this section pupils will revisit vital aspects of each unit and mathematical skills studied in preparation for their end of year assessment. It is important pupils revisit scientific concepts in order to aid </w:t>
            </w:r>
            <w:r w:rsidRPr="00490405">
              <w:rPr>
                <w:rFonts w:ascii="Segoe UI" w:hAnsi="Segoe UI" w:cs="Segoe UI"/>
                <w:sz w:val="24"/>
                <w:szCs w:val="24"/>
              </w:rPr>
              <w:lastRenderedPageBreak/>
              <w:t>understanding and retention of scientific concepts to enable form foundations to be made.</w:t>
            </w:r>
          </w:p>
        </w:tc>
      </w:tr>
      <w:tr w:rsidR="00716483" w14:paraId="41140BEA" w14:textId="77777777" w:rsidTr="001B13DD">
        <w:tc>
          <w:tcPr>
            <w:tcW w:w="1785" w:type="dxa"/>
            <w:tcBorders>
              <w:top w:val="single" w:sz="4" w:space="0" w:color="auto"/>
              <w:left w:val="single" w:sz="4" w:space="0" w:color="auto"/>
              <w:bottom w:val="single" w:sz="4" w:space="0" w:color="auto"/>
              <w:right w:val="single" w:sz="4" w:space="0" w:color="auto"/>
            </w:tcBorders>
            <w:hideMark/>
          </w:tcPr>
          <w:p w14:paraId="4A3037CC" w14:textId="77777777" w:rsidR="00716483" w:rsidRDefault="00716483" w:rsidP="00716483">
            <w:pPr>
              <w:rPr>
                <w:rFonts w:ascii="Segoe UI" w:hAnsi="Segoe UI" w:cs="Segoe UI"/>
                <w:sz w:val="24"/>
                <w:szCs w:val="24"/>
              </w:rPr>
            </w:pPr>
            <w:r>
              <w:rPr>
                <w:rFonts w:ascii="Segoe UI" w:hAnsi="Segoe UI" w:cs="Segoe UI"/>
                <w:sz w:val="24"/>
                <w:szCs w:val="24"/>
              </w:rPr>
              <w:lastRenderedPageBreak/>
              <w:t>Skills &amp; Characteristics</w:t>
            </w:r>
          </w:p>
        </w:tc>
        <w:tc>
          <w:tcPr>
            <w:tcW w:w="13909" w:type="dxa"/>
            <w:gridSpan w:val="6"/>
            <w:tcBorders>
              <w:top w:val="single" w:sz="4" w:space="0" w:color="auto"/>
              <w:left w:val="single" w:sz="4" w:space="0" w:color="auto"/>
              <w:bottom w:val="single" w:sz="4" w:space="0" w:color="auto"/>
              <w:right w:val="single" w:sz="4" w:space="0" w:color="auto"/>
            </w:tcBorders>
          </w:tcPr>
          <w:p w14:paraId="370A5A30" w14:textId="77777777" w:rsidR="001C39A2" w:rsidRPr="00806FB7" w:rsidRDefault="001C39A2" w:rsidP="001C39A2">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Listening </w:t>
            </w:r>
          </w:p>
          <w:p w14:paraId="2332B14A" w14:textId="77777777" w:rsidR="001C39A2" w:rsidRPr="00806FB7" w:rsidRDefault="001C39A2" w:rsidP="001C39A2">
            <w:pPr>
              <w:rPr>
                <w:rFonts w:ascii="Segoe UI" w:eastAsiaTheme="minorEastAsia" w:hAnsi="Segoe UI" w:cs="Segoe UI"/>
                <w:color w:val="000000" w:themeColor="text1"/>
                <w:sz w:val="24"/>
                <w:szCs w:val="24"/>
              </w:rPr>
            </w:pPr>
            <w:r w:rsidRPr="00806FB7">
              <w:rPr>
                <w:rFonts w:ascii="Segoe UI" w:eastAsiaTheme="minorEastAsia" w:hAnsi="Segoe UI" w:cs="Segoe UI"/>
                <w:color w:val="000000" w:themeColor="text1"/>
                <w:sz w:val="24"/>
                <w:szCs w:val="24"/>
              </w:rPr>
              <w:t>Pupils will have opportunities to develop their listening skills throughout th</w:t>
            </w:r>
            <w:r>
              <w:rPr>
                <w:rFonts w:ascii="Segoe UI" w:eastAsiaTheme="minorEastAsia" w:hAnsi="Segoe UI" w:cs="Segoe UI"/>
                <w:color w:val="000000" w:themeColor="text1"/>
                <w:sz w:val="24"/>
                <w:szCs w:val="24"/>
              </w:rPr>
              <w:t>is academic year</w:t>
            </w:r>
            <w:r w:rsidRPr="00806FB7">
              <w:rPr>
                <w:rFonts w:ascii="Segoe UI" w:eastAsiaTheme="minorEastAsia" w:hAnsi="Segoe UI" w:cs="Segoe UI"/>
                <w:color w:val="000000" w:themeColor="text1"/>
                <w:sz w:val="24"/>
                <w:szCs w:val="24"/>
              </w:rPr>
              <w:t>, specifically when being given instructions for investigative work.</w:t>
            </w:r>
            <w:r>
              <w:rPr>
                <w:rFonts w:ascii="Segoe UI" w:eastAsiaTheme="minorEastAsia" w:hAnsi="Segoe UI" w:cs="Segoe UI"/>
                <w:color w:val="000000" w:themeColor="text1"/>
                <w:sz w:val="24"/>
                <w:szCs w:val="24"/>
              </w:rPr>
              <w:t xml:space="preserve"> They will also listen to each other throughout group work and opportunities for presenting their work. </w:t>
            </w:r>
          </w:p>
          <w:p w14:paraId="6AC83328" w14:textId="77777777" w:rsidR="001C39A2" w:rsidRPr="00806FB7" w:rsidRDefault="001C39A2" w:rsidP="001C39A2">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Problem Solving </w:t>
            </w:r>
          </w:p>
          <w:p w14:paraId="1D5F661E" w14:textId="77777777" w:rsidR="001C39A2" w:rsidRPr="00806FB7" w:rsidRDefault="001C39A2" w:rsidP="001C39A2">
            <w:pPr>
              <w:rPr>
                <w:rFonts w:ascii="Segoe UI" w:eastAsiaTheme="minorEastAsia" w:hAnsi="Segoe UI" w:cs="Segoe UI"/>
                <w:color w:val="000000" w:themeColor="text1"/>
                <w:sz w:val="24"/>
                <w:szCs w:val="24"/>
              </w:rPr>
            </w:pPr>
            <w:r w:rsidRPr="00806FB7">
              <w:rPr>
                <w:rFonts w:ascii="Segoe UI" w:eastAsiaTheme="minorEastAsia" w:hAnsi="Segoe UI" w:cs="Segoe UI"/>
                <w:color w:val="000000" w:themeColor="text1"/>
                <w:sz w:val="24"/>
                <w:szCs w:val="24"/>
              </w:rPr>
              <w:t xml:space="preserve">Pupils will use problem solving skills when evaluating the results from investigative processes. They will work collaboratively to explain why anomalous results may occur. </w:t>
            </w:r>
          </w:p>
          <w:p w14:paraId="6FDD459E" w14:textId="77777777" w:rsidR="001C39A2" w:rsidRPr="00806FB7" w:rsidRDefault="001C39A2" w:rsidP="001C39A2">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Aiming High </w:t>
            </w:r>
          </w:p>
          <w:p w14:paraId="16C4AB7F" w14:textId="77777777" w:rsidR="001C39A2" w:rsidRPr="00806FB7" w:rsidRDefault="001C39A2" w:rsidP="001C39A2">
            <w:pPr>
              <w:rPr>
                <w:rFonts w:ascii="Segoe UI" w:eastAsiaTheme="minorEastAsia" w:hAnsi="Segoe UI" w:cs="Segoe UI"/>
                <w:color w:val="000000" w:themeColor="text1"/>
                <w:sz w:val="24"/>
                <w:szCs w:val="24"/>
              </w:rPr>
            </w:pPr>
            <w:r w:rsidRPr="00806FB7">
              <w:rPr>
                <w:rFonts w:ascii="Segoe UI" w:eastAsiaTheme="minorEastAsia" w:hAnsi="Segoe UI" w:cs="Segoe UI"/>
                <w:color w:val="000000" w:themeColor="text1"/>
                <w:sz w:val="24"/>
                <w:szCs w:val="24"/>
              </w:rPr>
              <w:t xml:space="preserve">All pupils will </w:t>
            </w:r>
            <w:r w:rsidRPr="00806FB7">
              <w:rPr>
                <w:rFonts w:ascii="Segoe UI" w:hAnsi="Segoe UI" w:cs="Segoe UI"/>
                <w:sz w:val="24"/>
                <w:szCs w:val="24"/>
                <w:shd w:val="clear" w:color="auto" w:fill="FFFFFF"/>
              </w:rPr>
              <w:t>set clear, tangible goals and which can especially be met during investigative work and using level ladders in assessments.</w:t>
            </w:r>
          </w:p>
          <w:p w14:paraId="293BFAD1" w14:textId="77777777" w:rsidR="00CD0B11" w:rsidRDefault="00CD0B11" w:rsidP="00CD0B11">
            <w:pPr>
              <w:rPr>
                <w:rFonts w:ascii="Segoe UI" w:hAnsi="Segoe UI" w:cs="Segoe UI"/>
                <w:sz w:val="24"/>
                <w:szCs w:val="24"/>
                <w:shd w:val="clear" w:color="auto" w:fill="FFFFFF"/>
              </w:rPr>
            </w:pPr>
            <w:r>
              <w:rPr>
                <w:rFonts w:ascii="Segoe UI" w:hAnsi="Segoe UI" w:cs="Segoe UI"/>
                <w:b/>
                <w:bCs/>
                <w:sz w:val="24"/>
                <w:szCs w:val="24"/>
                <w:shd w:val="clear" w:color="auto" w:fill="FFFFFF"/>
              </w:rPr>
              <w:t>Teamwork:</w:t>
            </w:r>
            <w:r>
              <w:rPr>
                <w:rFonts w:ascii="Segoe UI" w:hAnsi="Segoe UI" w:cs="Segoe UI"/>
                <w:sz w:val="24"/>
                <w:szCs w:val="24"/>
                <w:shd w:val="clear" w:color="auto" w:fill="FFFFFF"/>
              </w:rPr>
              <w:t xml:space="preserve"> Pupils will be required to work in a group whilst carrying out practical work or problem-solving activities showing that these skills are necessary in the world of work irrespective of career choice.</w:t>
            </w:r>
          </w:p>
          <w:p w14:paraId="4946AA91" w14:textId="77777777" w:rsidR="001C39A2" w:rsidRDefault="001C39A2" w:rsidP="00716483">
            <w:pPr>
              <w:rPr>
                <w:rFonts w:ascii="Segoe UI" w:hAnsi="Segoe UI" w:cs="Segoe UI"/>
                <w:sz w:val="24"/>
                <w:szCs w:val="24"/>
              </w:rPr>
            </w:pPr>
          </w:p>
          <w:p w14:paraId="77E5AC68" w14:textId="77777777" w:rsidR="00716483" w:rsidRDefault="00716483" w:rsidP="00716483">
            <w:pPr>
              <w:rPr>
                <w:rFonts w:ascii="Segoe UI" w:hAnsi="Segoe UI" w:cs="Segoe UI"/>
                <w:sz w:val="24"/>
                <w:szCs w:val="24"/>
              </w:rPr>
            </w:pPr>
          </w:p>
        </w:tc>
      </w:tr>
      <w:tr w:rsidR="00716483" w14:paraId="470D610E" w14:textId="77777777" w:rsidTr="001B13DD">
        <w:tc>
          <w:tcPr>
            <w:tcW w:w="1785" w:type="dxa"/>
            <w:tcBorders>
              <w:top w:val="single" w:sz="4" w:space="0" w:color="auto"/>
              <w:left w:val="single" w:sz="4" w:space="0" w:color="auto"/>
              <w:bottom w:val="single" w:sz="4" w:space="0" w:color="auto"/>
              <w:right w:val="single" w:sz="4" w:space="0" w:color="auto"/>
            </w:tcBorders>
            <w:hideMark/>
          </w:tcPr>
          <w:p w14:paraId="3919ECD8" w14:textId="77777777" w:rsidR="00716483" w:rsidRDefault="00716483" w:rsidP="00716483">
            <w:pPr>
              <w:rPr>
                <w:rFonts w:ascii="Segoe UI" w:hAnsi="Segoe UI" w:cs="Segoe UI"/>
                <w:sz w:val="24"/>
                <w:szCs w:val="24"/>
              </w:rPr>
            </w:pPr>
            <w:r>
              <w:rPr>
                <w:rFonts w:ascii="Segoe UI" w:hAnsi="Segoe UI" w:cs="Segoe UI"/>
                <w:sz w:val="24"/>
                <w:szCs w:val="24"/>
              </w:rPr>
              <w:lastRenderedPageBreak/>
              <w:t>Aspirations &amp; Careers</w:t>
            </w:r>
          </w:p>
        </w:tc>
        <w:tc>
          <w:tcPr>
            <w:tcW w:w="13909" w:type="dxa"/>
            <w:gridSpan w:val="6"/>
            <w:tcBorders>
              <w:top w:val="single" w:sz="4" w:space="0" w:color="auto"/>
              <w:left w:val="single" w:sz="4" w:space="0" w:color="auto"/>
              <w:bottom w:val="single" w:sz="4" w:space="0" w:color="auto"/>
              <w:right w:val="single" w:sz="4" w:space="0" w:color="auto"/>
            </w:tcBorders>
            <w:hideMark/>
          </w:tcPr>
          <w:p w14:paraId="329FF655" w14:textId="77777777" w:rsidR="00716483" w:rsidRDefault="00716483" w:rsidP="00716483">
            <w:pPr>
              <w:rPr>
                <w:rFonts w:ascii="Segoe UI" w:hAnsi="Segoe UI" w:cs="Segoe UI"/>
                <w:b/>
                <w:bCs/>
                <w:sz w:val="24"/>
                <w:szCs w:val="24"/>
              </w:rPr>
            </w:pPr>
            <w:r>
              <w:rPr>
                <w:rFonts w:ascii="Segoe UI" w:hAnsi="Segoe UI" w:cs="Segoe UI"/>
                <w:b/>
                <w:bCs/>
                <w:sz w:val="24"/>
                <w:szCs w:val="24"/>
              </w:rPr>
              <w:t>CEIAG</w:t>
            </w:r>
          </w:p>
          <w:p w14:paraId="3DB9E8E1" w14:textId="77777777" w:rsidR="00716483" w:rsidRDefault="00716483" w:rsidP="00716483">
            <w:pPr>
              <w:rPr>
                <w:rFonts w:ascii="Segoe UI" w:hAnsi="Segoe UI" w:cs="Segoe UI"/>
                <w:sz w:val="24"/>
                <w:szCs w:val="24"/>
              </w:rPr>
            </w:pPr>
            <w:r>
              <w:rPr>
                <w:rFonts w:ascii="Segoe UI" w:hAnsi="Segoe UI" w:cs="Segoe UI"/>
                <w:sz w:val="24"/>
                <w:szCs w:val="24"/>
              </w:rPr>
              <w:t>Aerospace shadowing</w:t>
            </w:r>
          </w:p>
          <w:p w14:paraId="2027DCF4" w14:textId="77777777" w:rsidR="00716483" w:rsidRDefault="00716483" w:rsidP="00716483">
            <w:pPr>
              <w:rPr>
                <w:rFonts w:ascii="Segoe UI" w:hAnsi="Segoe UI" w:cs="Segoe UI"/>
                <w:sz w:val="24"/>
                <w:szCs w:val="24"/>
              </w:rPr>
            </w:pPr>
            <w:r>
              <w:rPr>
                <w:rFonts w:ascii="Segoe UI" w:hAnsi="Segoe UI" w:cs="Segoe UI"/>
                <w:sz w:val="24"/>
                <w:szCs w:val="24"/>
              </w:rPr>
              <w:t>Careers Fair</w:t>
            </w:r>
          </w:p>
          <w:p w14:paraId="34542E9E" w14:textId="77777777" w:rsidR="00716483" w:rsidRDefault="00716483" w:rsidP="00716483">
            <w:pPr>
              <w:rPr>
                <w:rFonts w:ascii="Segoe UI" w:hAnsi="Segoe UI" w:cs="Segoe UI"/>
                <w:sz w:val="24"/>
                <w:szCs w:val="24"/>
              </w:rPr>
            </w:pPr>
            <w:r>
              <w:rPr>
                <w:rFonts w:ascii="Segoe UI" w:hAnsi="Segoe UI" w:cs="Segoe UI"/>
                <w:sz w:val="24"/>
                <w:szCs w:val="24"/>
              </w:rPr>
              <w:t>Work Experience</w:t>
            </w:r>
          </w:p>
          <w:p w14:paraId="1C8D4329" w14:textId="77777777" w:rsidR="00716483" w:rsidRDefault="00716483" w:rsidP="00716483">
            <w:pPr>
              <w:rPr>
                <w:rFonts w:ascii="Segoe UI" w:hAnsi="Segoe UI" w:cs="Segoe UI"/>
                <w:b/>
                <w:bCs/>
                <w:sz w:val="24"/>
                <w:szCs w:val="24"/>
              </w:rPr>
            </w:pPr>
            <w:r>
              <w:rPr>
                <w:rFonts w:ascii="Segoe UI" w:hAnsi="Segoe UI" w:cs="Segoe UI"/>
                <w:b/>
                <w:bCs/>
                <w:sz w:val="24"/>
                <w:szCs w:val="24"/>
              </w:rPr>
              <w:t>Cultural Capital</w:t>
            </w:r>
          </w:p>
          <w:p w14:paraId="7256349D" w14:textId="77777777" w:rsidR="00716483" w:rsidRDefault="00716483" w:rsidP="00716483">
            <w:pPr>
              <w:rPr>
                <w:rFonts w:ascii="Segoe UI" w:hAnsi="Segoe UI" w:cs="Segoe UI"/>
                <w:sz w:val="24"/>
                <w:szCs w:val="24"/>
              </w:rPr>
            </w:pPr>
            <w:r>
              <w:rPr>
                <w:rFonts w:ascii="Segoe UI" w:hAnsi="Segoe UI" w:cs="Segoe UI"/>
                <w:sz w:val="24"/>
                <w:szCs w:val="24"/>
              </w:rPr>
              <w:t xml:space="preserve">Pupils are encouraged to make links between current events, like renewable energy sources, and our Physics learning in the classroom. </w:t>
            </w:r>
          </w:p>
          <w:p w14:paraId="702D5821" w14:textId="77777777" w:rsidR="00716483" w:rsidRDefault="00716483" w:rsidP="00716483">
            <w:pPr>
              <w:rPr>
                <w:rFonts w:ascii="Segoe UI" w:hAnsi="Segoe UI" w:cs="Segoe UI"/>
                <w:sz w:val="24"/>
                <w:szCs w:val="24"/>
              </w:rPr>
            </w:pPr>
            <w:r>
              <w:rPr>
                <w:rFonts w:ascii="Segoe UI" w:hAnsi="Segoe UI" w:cs="Segoe UI"/>
                <w:sz w:val="24"/>
                <w:szCs w:val="24"/>
              </w:rPr>
              <w:t>All pupils take advantage of our excellent links with the Engineering department at Sunderland University, the Reece Foundation and the Ogden Trust for external visits and in school activities.</w:t>
            </w:r>
          </w:p>
          <w:p w14:paraId="169AD5D0" w14:textId="77777777" w:rsidR="00716483" w:rsidRDefault="00716483" w:rsidP="00716483">
            <w:pPr>
              <w:rPr>
                <w:rFonts w:ascii="Segoe UI" w:hAnsi="Segoe UI" w:cs="Segoe UI"/>
                <w:b/>
                <w:bCs/>
                <w:sz w:val="24"/>
                <w:szCs w:val="24"/>
              </w:rPr>
            </w:pPr>
            <w:r>
              <w:rPr>
                <w:rFonts w:ascii="Segoe UI" w:hAnsi="Segoe UI" w:cs="Segoe UI"/>
                <w:b/>
                <w:bCs/>
                <w:sz w:val="24"/>
                <w:szCs w:val="24"/>
              </w:rPr>
              <w:t>Extracurricular</w:t>
            </w:r>
          </w:p>
          <w:p w14:paraId="4D094EB9" w14:textId="77777777" w:rsidR="00716483" w:rsidRDefault="00716483" w:rsidP="00716483">
            <w:pPr>
              <w:rPr>
                <w:rFonts w:ascii="Segoe UI" w:hAnsi="Segoe UI" w:cs="Segoe UI"/>
                <w:sz w:val="24"/>
                <w:szCs w:val="24"/>
              </w:rPr>
            </w:pPr>
            <w:r>
              <w:rPr>
                <w:rFonts w:ascii="Segoe UI" w:hAnsi="Segoe UI" w:cs="Segoe UI"/>
                <w:sz w:val="24"/>
                <w:szCs w:val="24"/>
              </w:rPr>
              <w:t>Stem club</w:t>
            </w:r>
          </w:p>
          <w:p w14:paraId="791DF7F4" w14:textId="77777777" w:rsidR="00716483" w:rsidRDefault="00716483" w:rsidP="00716483">
            <w:pPr>
              <w:rPr>
                <w:rFonts w:ascii="Segoe UI" w:hAnsi="Segoe UI" w:cs="Segoe UI"/>
                <w:sz w:val="24"/>
                <w:szCs w:val="24"/>
              </w:rPr>
            </w:pPr>
            <w:r>
              <w:rPr>
                <w:rFonts w:ascii="Segoe UI" w:hAnsi="Segoe UI" w:cs="Segoe UI"/>
                <w:sz w:val="24"/>
                <w:szCs w:val="24"/>
              </w:rPr>
              <w:t>Lego Robotics league</w:t>
            </w:r>
          </w:p>
          <w:p w14:paraId="0DBE494C" w14:textId="77777777" w:rsidR="00716483" w:rsidRDefault="00716483" w:rsidP="00716483">
            <w:pPr>
              <w:rPr>
                <w:rFonts w:ascii="Segoe UI" w:hAnsi="Segoe UI" w:cs="Segoe UI"/>
                <w:sz w:val="24"/>
                <w:szCs w:val="24"/>
              </w:rPr>
            </w:pPr>
            <w:r>
              <w:rPr>
                <w:rFonts w:ascii="Segoe UI" w:hAnsi="Segoe UI" w:cs="Segoe UI"/>
                <w:sz w:val="24"/>
                <w:szCs w:val="24"/>
              </w:rPr>
              <w:t>“Physics is Fun” schools’ competition</w:t>
            </w:r>
          </w:p>
          <w:p w14:paraId="580EB39D" w14:textId="77777777" w:rsidR="00716483" w:rsidRDefault="00716483" w:rsidP="00716483">
            <w:pPr>
              <w:rPr>
                <w:rFonts w:ascii="Segoe UI" w:hAnsi="Segoe UI" w:cs="Segoe UI"/>
                <w:sz w:val="24"/>
                <w:szCs w:val="24"/>
              </w:rPr>
            </w:pPr>
            <w:r>
              <w:rPr>
                <w:rFonts w:ascii="Segoe UI" w:hAnsi="Segoe UI" w:cs="Segoe UI"/>
                <w:sz w:val="24"/>
                <w:szCs w:val="24"/>
              </w:rPr>
              <w:t>“Schools Physicist of the year” award</w:t>
            </w:r>
          </w:p>
        </w:tc>
      </w:tr>
    </w:tbl>
    <w:tbl>
      <w:tblPr>
        <w:tblpPr w:leftFromText="180" w:rightFromText="180" w:horzAnchor="margin" w:tblpY="774"/>
        <w:tblW w:w="1530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02"/>
        <w:gridCol w:w="4435"/>
        <w:gridCol w:w="5103"/>
        <w:gridCol w:w="4961"/>
      </w:tblGrid>
      <w:tr w:rsidR="001A3834" w:rsidRPr="002B5E60" w14:paraId="7AEF298A" w14:textId="77777777" w:rsidTr="00D5743C">
        <w:trPr>
          <w:trHeight w:val="975"/>
        </w:trPr>
        <w:tc>
          <w:tcPr>
            <w:tcW w:w="802" w:type="dxa"/>
            <w:tcBorders>
              <w:top w:val="single" w:sz="6" w:space="0" w:color="auto"/>
              <w:left w:val="single" w:sz="6" w:space="0" w:color="auto"/>
              <w:bottom w:val="single" w:sz="6" w:space="0" w:color="auto"/>
              <w:right w:val="single" w:sz="6" w:space="0" w:color="auto"/>
            </w:tcBorders>
            <w:shd w:val="clear" w:color="auto" w:fill="auto"/>
            <w:hideMark/>
          </w:tcPr>
          <w:p w14:paraId="753EF382" w14:textId="77777777" w:rsidR="001A3834" w:rsidRPr="004E7D29" w:rsidRDefault="001A3834" w:rsidP="00D5743C">
            <w:pPr>
              <w:spacing w:after="0" w:line="240" w:lineRule="auto"/>
              <w:textAlignment w:val="baseline"/>
              <w:rPr>
                <w:rFonts w:ascii="Calibri" w:eastAsia="Times New Roman" w:hAnsi="Calibri" w:cs="Calibri"/>
                <w:b/>
                <w:bCs/>
                <w:lang w:eastAsia="en-GB"/>
              </w:rPr>
            </w:pPr>
            <w:r w:rsidRPr="00652F7F">
              <w:rPr>
                <w:rFonts w:ascii="Calibri" w:eastAsia="Times New Roman" w:hAnsi="Calibri" w:cs="Calibri"/>
                <w:b/>
                <w:bCs/>
                <w:lang w:eastAsia="en-GB"/>
              </w:rPr>
              <w:lastRenderedPageBreak/>
              <w:t>Year Group</w:t>
            </w:r>
            <w:r w:rsidRPr="004E7D29">
              <w:rPr>
                <w:rFonts w:ascii="Calibri" w:eastAsia="Times New Roman" w:hAnsi="Calibri" w:cs="Calibri"/>
                <w:b/>
                <w:bCs/>
                <w:lang w:eastAsia="en-GB"/>
              </w:rPr>
              <w:t> </w:t>
            </w:r>
          </w:p>
        </w:tc>
        <w:tc>
          <w:tcPr>
            <w:tcW w:w="4435" w:type="dxa"/>
            <w:tcBorders>
              <w:top w:val="single" w:sz="6" w:space="0" w:color="auto"/>
              <w:left w:val="nil"/>
              <w:bottom w:val="single" w:sz="6" w:space="0" w:color="auto"/>
              <w:right w:val="single" w:sz="6" w:space="0" w:color="auto"/>
            </w:tcBorders>
            <w:shd w:val="clear" w:color="auto" w:fill="auto"/>
            <w:hideMark/>
          </w:tcPr>
          <w:p w14:paraId="0B10C49B" w14:textId="77777777" w:rsidR="001A3834" w:rsidRPr="002B5E60" w:rsidRDefault="001A3834" w:rsidP="00D5743C">
            <w:pPr>
              <w:spacing w:after="0" w:line="240" w:lineRule="auto"/>
              <w:jc w:val="center"/>
              <w:textAlignment w:val="baseline"/>
              <w:rPr>
                <w:rFonts w:ascii="Calibri" w:eastAsia="Times New Roman" w:hAnsi="Calibri" w:cs="Calibri"/>
                <w:b/>
                <w:bCs/>
                <w:lang w:eastAsia="en-GB"/>
              </w:rPr>
            </w:pPr>
            <w:r w:rsidRPr="002B5E60">
              <w:rPr>
                <w:rFonts w:ascii="Calibri" w:eastAsia="Times New Roman" w:hAnsi="Calibri" w:cs="Calibri"/>
                <w:b/>
                <w:bCs/>
                <w:lang w:eastAsia="en-GB"/>
              </w:rPr>
              <w:t>Basic</w:t>
            </w:r>
          </w:p>
          <w:p w14:paraId="1D5323E3" w14:textId="77777777" w:rsidR="001A3834" w:rsidRPr="002B5E60" w:rsidRDefault="001A3834" w:rsidP="00D5743C">
            <w:pPr>
              <w:spacing w:after="0" w:line="240" w:lineRule="auto"/>
              <w:jc w:val="center"/>
              <w:textAlignment w:val="baseline"/>
              <w:rPr>
                <w:rFonts w:ascii="Calibri" w:eastAsia="Times New Roman" w:hAnsi="Calibri" w:cs="Calibri"/>
                <w:b/>
                <w:bCs/>
                <w:lang w:eastAsia="en-GB"/>
              </w:rPr>
            </w:pPr>
            <w:r w:rsidRPr="002B5E60">
              <w:rPr>
                <w:rFonts w:ascii="Calibri" w:eastAsia="Times New Roman" w:hAnsi="Calibri" w:cs="Calibri"/>
                <w:b/>
                <w:bCs/>
                <w:lang w:eastAsia="en-GB"/>
              </w:rPr>
              <w:t>(Lower Ability End Points)</w:t>
            </w:r>
          </w:p>
        </w:tc>
        <w:tc>
          <w:tcPr>
            <w:tcW w:w="5103" w:type="dxa"/>
            <w:tcBorders>
              <w:top w:val="single" w:sz="6" w:space="0" w:color="auto"/>
              <w:left w:val="nil"/>
              <w:bottom w:val="single" w:sz="6" w:space="0" w:color="auto"/>
              <w:right w:val="single" w:sz="6" w:space="0" w:color="auto"/>
            </w:tcBorders>
            <w:shd w:val="clear" w:color="auto" w:fill="auto"/>
            <w:hideMark/>
          </w:tcPr>
          <w:p w14:paraId="19946A13" w14:textId="77777777" w:rsidR="001A3834" w:rsidRPr="002B5E60" w:rsidRDefault="001A3834" w:rsidP="00D5743C">
            <w:pPr>
              <w:spacing w:after="0" w:line="240" w:lineRule="auto"/>
              <w:jc w:val="center"/>
              <w:textAlignment w:val="baseline"/>
              <w:rPr>
                <w:rFonts w:ascii="Calibri" w:eastAsia="Times New Roman" w:hAnsi="Calibri" w:cs="Calibri"/>
                <w:b/>
                <w:bCs/>
                <w:lang w:eastAsia="en-GB"/>
              </w:rPr>
            </w:pPr>
            <w:r w:rsidRPr="002B5E60">
              <w:rPr>
                <w:rFonts w:ascii="Calibri" w:eastAsia="Times New Roman" w:hAnsi="Calibri" w:cs="Calibri"/>
                <w:b/>
                <w:bCs/>
                <w:lang w:eastAsia="en-GB"/>
              </w:rPr>
              <w:t>Clear</w:t>
            </w:r>
          </w:p>
          <w:p w14:paraId="6DB60DA0" w14:textId="77777777" w:rsidR="001A3834" w:rsidRPr="002B5E60" w:rsidRDefault="001A3834" w:rsidP="00D5743C">
            <w:pPr>
              <w:spacing w:after="0" w:line="240" w:lineRule="auto"/>
              <w:jc w:val="center"/>
              <w:textAlignment w:val="baseline"/>
              <w:rPr>
                <w:rFonts w:ascii="Calibri" w:eastAsia="Times New Roman" w:hAnsi="Calibri" w:cs="Calibri"/>
                <w:b/>
                <w:bCs/>
                <w:lang w:eastAsia="en-GB"/>
              </w:rPr>
            </w:pPr>
            <w:r w:rsidRPr="002B5E60">
              <w:rPr>
                <w:rFonts w:ascii="Calibri" w:eastAsia="Times New Roman" w:hAnsi="Calibri" w:cs="Calibri"/>
                <w:b/>
                <w:bCs/>
                <w:lang w:eastAsia="en-GB"/>
              </w:rPr>
              <w:t>(Middle Ability End Points)</w:t>
            </w:r>
          </w:p>
        </w:tc>
        <w:tc>
          <w:tcPr>
            <w:tcW w:w="4961" w:type="dxa"/>
            <w:tcBorders>
              <w:top w:val="single" w:sz="6" w:space="0" w:color="auto"/>
              <w:left w:val="nil"/>
              <w:bottom w:val="single" w:sz="6" w:space="0" w:color="auto"/>
              <w:right w:val="single" w:sz="6" w:space="0" w:color="auto"/>
            </w:tcBorders>
            <w:shd w:val="clear" w:color="auto" w:fill="auto"/>
            <w:hideMark/>
          </w:tcPr>
          <w:p w14:paraId="7C35B233" w14:textId="77777777" w:rsidR="001A3834" w:rsidRPr="002B5E60" w:rsidRDefault="001A3834" w:rsidP="00D5743C">
            <w:pPr>
              <w:spacing w:after="0" w:line="240" w:lineRule="auto"/>
              <w:jc w:val="center"/>
              <w:textAlignment w:val="baseline"/>
              <w:rPr>
                <w:rFonts w:ascii="Calibri" w:eastAsia="Times New Roman" w:hAnsi="Calibri" w:cs="Calibri"/>
                <w:b/>
                <w:bCs/>
                <w:lang w:eastAsia="en-GB"/>
              </w:rPr>
            </w:pPr>
            <w:r w:rsidRPr="002B5E60">
              <w:rPr>
                <w:rFonts w:ascii="Calibri" w:eastAsia="Times New Roman" w:hAnsi="Calibri" w:cs="Calibri"/>
                <w:b/>
                <w:bCs/>
                <w:lang w:eastAsia="en-GB"/>
              </w:rPr>
              <w:t>Detailed</w:t>
            </w:r>
          </w:p>
          <w:p w14:paraId="33025121" w14:textId="77777777" w:rsidR="001A3834" w:rsidRPr="002B5E60" w:rsidRDefault="001A3834" w:rsidP="00D5743C">
            <w:pPr>
              <w:spacing w:after="0" w:line="240" w:lineRule="auto"/>
              <w:jc w:val="center"/>
              <w:textAlignment w:val="baseline"/>
              <w:rPr>
                <w:rFonts w:ascii="Calibri" w:eastAsia="Times New Roman" w:hAnsi="Calibri" w:cs="Calibri"/>
                <w:b/>
                <w:bCs/>
                <w:lang w:eastAsia="en-GB"/>
              </w:rPr>
            </w:pPr>
            <w:r w:rsidRPr="002B5E60">
              <w:rPr>
                <w:rFonts w:ascii="Calibri" w:eastAsia="Times New Roman" w:hAnsi="Calibri" w:cs="Calibri"/>
                <w:b/>
                <w:bCs/>
                <w:lang w:eastAsia="en-GB"/>
              </w:rPr>
              <w:t>(Higher Ability End Points)</w:t>
            </w:r>
          </w:p>
        </w:tc>
      </w:tr>
      <w:tr w:rsidR="00551937" w:rsidRPr="00362963" w14:paraId="1D9A9104" w14:textId="77777777" w:rsidTr="00D5743C">
        <w:trPr>
          <w:trHeight w:val="1545"/>
        </w:trPr>
        <w:tc>
          <w:tcPr>
            <w:tcW w:w="802" w:type="dxa"/>
            <w:tcBorders>
              <w:top w:val="single" w:sz="6" w:space="0" w:color="auto"/>
              <w:left w:val="single" w:sz="6" w:space="0" w:color="auto"/>
              <w:right w:val="single" w:sz="6" w:space="0" w:color="auto"/>
            </w:tcBorders>
            <w:shd w:val="clear" w:color="auto" w:fill="auto"/>
            <w:hideMark/>
          </w:tcPr>
          <w:p w14:paraId="625CAFB3" w14:textId="51AB3D6A" w:rsidR="00551937" w:rsidRPr="00362963" w:rsidRDefault="00551937" w:rsidP="00D5743C">
            <w:pPr>
              <w:spacing w:after="0" w:line="240" w:lineRule="auto"/>
              <w:textAlignment w:val="baseline"/>
              <w:rPr>
                <w:rFonts w:ascii="Segoe UI" w:eastAsia="Times New Roman" w:hAnsi="Segoe UI" w:cs="Segoe UI"/>
                <w:sz w:val="18"/>
                <w:szCs w:val="18"/>
                <w:lang w:eastAsia="en-GB"/>
              </w:rPr>
            </w:pPr>
            <w:r w:rsidRPr="00362963">
              <w:rPr>
                <w:rFonts w:ascii="Calibri" w:eastAsia="Times New Roman" w:hAnsi="Calibri" w:cs="Calibri"/>
                <w:b/>
                <w:bCs/>
                <w:lang w:eastAsia="en-GB"/>
              </w:rPr>
              <w:t>9</w:t>
            </w:r>
            <w:r w:rsidRPr="00362963">
              <w:rPr>
                <w:rFonts w:ascii="Calibri" w:eastAsia="Times New Roman" w:hAnsi="Calibri" w:cs="Calibri"/>
                <w:lang w:eastAsia="en-GB"/>
              </w:rPr>
              <w:t> </w:t>
            </w:r>
          </w:p>
        </w:tc>
        <w:tc>
          <w:tcPr>
            <w:tcW w:w="4435" w:type="dxa"/>
            <w:tcBorders>
              <w:top w:val="single" w:sz="6" w:space="0" w:color="auto"/>
              <w:left w:val="nil"/>
              <w:right w:val="single" w:sz="6" w:space="0" w:color="auto"/>
            </w:tcBorders>
            <w:shd w:val="clear" w:color="auto" w:fill="auto"/>
            <w:hideMark/>
          </w:tcPr>
          <w:p w14:paraId="07670517" w14:textId="511B7E20" w:rsidR="00551937" w:rsidRPr="00982685" w:rsidRDefault="00551937" w:rsidP="00D5743C">
            <w:pPr>
              <w:spacing w:after="0" w:line="240" w:lineRule="auto"/>
              <w:textAlignment w:val="baseline"/>
              <w:rPr>
                <w:rFonts w:ascii="Calibri" w:eastAsia="Times New Roman" w:hAnsi="Calibri" w:cs="Calibri"/>
                <w:lang w:eastAsia="en-GB"/>
              </w:rPr>
            </w:pPr>
            <w:r w:rsidRPr="00982685">
              <w:rPr>
                <w:rFonts w:ascii="Calibri" w:eastAsia="Times New Roman" w:hAnsi="Calibri" w:cs="Calibri"/>
                <w:lang w:eastAsia="en-GB"/>
              </w:rPr>
              <w:t>Pupils describe processes and phenomena related to energy</w:t>
            </w:r>
            <w:r w:rsidR="008716AB" w:rsidRPr="00982685">
              <w:rPr>
                <w:rFonts w:ascii="Calibri" w:eastAsia="Times New Roman" w:hAnsi="Calibri" w:cs="Calibri"/>
                <w:lang w:eastAsia="en-GB"/>
              </w:rPr>
              <w:t xml:space="preserve"> and electrical circuits </w:t>
            </w:r>
            <w:r w:rsidRPr="00982685">
              <w:rPr>
                <w:rFonts w:ascii="Calibri" w:eastAsia="Times New Roman" w:hAnsi="Calibri" w:cs="Calibri"/>
                <w:lang w:eastAsia="en-GB"/>
              </w:rPr>
              <w:t>using abstract ideas and appropriate terminology, for example</w:t>
            </w:r>
            <w:r w:rsidR="008716AB" w:rsidRPr="00982685">
              <w:rPr>
                <w:rFonts w:ascii="Calibri" w:eastAsia="Times New Roman" w:hAnsi="Calibri" w:cs="Calibri"/>
                <w:lang w:eastAsia="en-GB"/>
              </w:rPr>
              <w:t xml:space="preserve"> energy stores and transfers. </w:t>
            </w:r>
            <w:r w:rsidRPr="00982685">
              <w:rPr>
                <w:rFonts w:ascii="Calibri" w:eastAsia="Times New Roman" w:hAnsi="Calibri" w:cs="Calibri"/>
                <w:lang w:eastAsia="en-GB"/>
              </w:rPr>
              <w:t xml:space="preserve">They take account of a number of factors in their explanations of processes and phenomena, for </w:t>
            </w:r>
            <w:r w:rsidR="008716AB" w:rsidRPr="00982685">
              <w:rPr>
                <w:rFonts w:ascii="Calibri" w:eastAsia="Times New Roman" w:hAnsi="Calibri" w:cs="Calibri"/>
                <w:lang w:eastAsia="en-GB"/>
              </w:rPr>
              <w:t xml:space="preserve">example how resistance can be changed </w:t>
            </w:r>
            <w:r w:rsidR="00C43FE6" w:rsidRPr="00982685">
              <w:rPr>
                <w:rFonts w:ascii="Calibri" w:eastAsia="Times New Roman" w:hAnsi="Calibri" w:cs="Calibri"/>
                <w:lang w:eastAsia="en-GB"/>
              </w:rPr>
              <w:t>with</w:t>
            </w:r>
            <w:r w:rsidR="008716AB" w:rsidRPr="00982685">
              <w:rPr>
                <w:rFonts w:ascii="Calibri" w:eastAsia="Times New Roman" w:hAnsi="Calibri" w:cs="Calibri"/>
                <w:lang w:eastAsia="en-GB"/>
              </w:rPr>
              <w:t xml:space="preserve">in a circuit. </w:t>
            </w:r>
            <w:r w:rsidRPr="00982685">
              <w:rPr>
                <w:rFonts w:ascii="Calibri" w:eastAsia="Times New Roman" w:hAnsi="Calibri" w:cs="Calibri"/>
                <w:lang w:eastAsia="en-GB"/>
              </w:rPr>
              <w:t>They also use abstract ideas or models</w:t>
            </w:r>
            <w:r w:rsidR="00C43FE6" w:rsidRPr="00982685">
              <w:rPr>
                <w:rFonts w:ascii="Calibri" w:eastAsia="Times New Roman" w:hAnsi="Calibri" w:cs="Calibri"/>
                <w:lang w:eastAsia="en-GB"/>
              </w:rPr>
              <w:t xml:space="preserve"> for example to </w:t>
            </w:r>
            <w:r w:rsidR="00422E0B" w:rsidRPr="00982685">
              <w:rPr>
                <w:rFonts w:ascii="Calibri" w:eastAsia="Times New Roman" w:hAnsi="Calibri" w:cs="Calibri"/>
                <w:lang w:eastAsia="en-GB"/>
              </w:rPr>
              <w:t>identify changes in some energy stores using simple systems</w:t>
            </w:r>
            <w:r w:rsidR="00616FBE" w:rsidRPr="00982685">
              <w:rPr>
                <w:rFonts w:ascii="Calibri" w:eastAsia="Times New Roman" w:hAnsi="Calibri" w:cs="Calibri"/>
                <w:lang w:eastAsia="en-GB"/>
              </w:rPr>
              <w:t>.</w:t>
            </w:r>
            <w:r w:rsidR="008B6146" w:rsidRPr="00982685">
              <w:rPr>
                <w:rFonts w:ascii="Calibri" w:eastAsia="Times New Roman" w:hAnsi="Calibri" w:cs="Calibri"/>
                <w:lang w:eastAsia="en-GB"/>
              </w:rPr>
              <w:t xml:space="preserve"> </w:t>
            </w:r>
            <w:r w:rsidRPr="00982685">
              <w:rPr>
                <w:rFonts w:ascii="Calibri" w:eastAsia="Times New Roman" w:hAnsi="Calibri" w:cs="Calibri"/>
                <w:lang w:eastAsia="en-GB"/>
              </w:rPr>
              <w:t xml:space="preserve">They apply and use knowledge and understanding in unfamiliar contexts. They describe some evidence for some accepted scientific ideas, such as the transfer of energy </w:t>
            </w:r>
            <w:r w:rsidR="0081584A" w:rsidRPr="00982685">
              <w:rPr>
                <w:rFonts w:ascii="Calibri" w:eastAsia="Times New Roman" w:hAnsi="Calibri" w:cs="Calibri"/>
                <w:lang w:eastAsia="en-GB"/>
              </w:rPr>
              <w:t xml:space="preserve">from one store to another. </w:t>
            </w:r>
            <w:r w:rsidRPr="00982685">
              <w:rPr>
                <w:rFonts w:ascii="Calibri" w:eastAsia="Times New Roman" w:hAnsi="Calibri" w:cs="Calibri"/>
                <w:lang w:eastAsia="en-GB"/>
              </w:rPr>
              <w:t>They explain the importance of some applications and implications of science, such as the responsible use different types of</w:t>
            </w:r>
            <w:r w:rsidR="00616FBE" w:rsidRPr="00982685">
              <w:rPr>
                <w:rFonts w:ascii="Calibri" w:eastAsia="Times New Roman" w:hAnsi="Calibri" w:cs="Calibri"/>
                <w:lang w:eastAsia="en-GB"/>
              </w:rPr>
              <w:t xml:space="preserve"> renewable energy systems.</w:t>
            </w:r>
          </w:p>
          <w:p w14:paraId="6C9B17E3" w14:textId="02778113" w:rsidR="00551937" w:rsidRDefault="00551937" w:rsidP="00D5743C">
            <w:pPr>
              <w:spacing w:after="0" w:line="240" w:lineRule="auto"/>
              <w:textAlignment w:val="baseline"/>
              <w:rPr>
                <w:rFonts w:ascii="Segoe UI" w:eastAsia="Times New Roman" w:hAnsi="Segoe UI" w:cs="Segoe UI"/>
                <w:sz w:val="18"/>
                <w:szCs w:val="18"/>
                <w:lang w:eastAsia="en-GB"/>
              </w:rPr>
            </w:pPr>
          </w:p>
          <w:p w14:paraId="3D9F7A03" w14:textId="77777777" w:rsidR="00D21E85" w:rsidRPr="00982685" w:rsidRDefault="00D21E85" w:rsidP="00D5743C">
            <w:pPr>
              <w:spacing w:after="0" w:line="240" w:lineRule="auto"/>
              <w:textAlignment w:val="baseline"/>
              <w:rPr>
                <w:rFonts w:ascii="Segoe UI" w:eastAsia="Times New Roman" w:hAnsi="Segoe UI" w:cs="Segoe UI"/>
                <w:sz w:val="18"/>
                <w:szCs w:val="18"/>
                <w:lang w:eastAsia="en-GB"/>
              </w:rPr>
            </w:pPr>
          </w:p>
          <w:p w14:paraId="705D052C" w14:textId="77777777" w:rsidR="00551937" w:rsidRPr="00982685" w:rsidRDefault="00551937" w:rsidP="00D5743C">
            <w:pPr>
              <w:spacing w:after="0" w:line="240" w:lineRule="auto"/>
              <w:textAlignment w:val="baseline"/>
              <w:rPr>
                <w:rFonts w:ascii="Segoe UI" w:eastAsia="Times New Roman" w:hAnsi="Segoe UI" w:cs="Segoe UI"/>
                <w:sz w:val="18"/>
                <w:szCs w:val="18"/>
                <w:lang w:eastAsia="en-GB"/>
              </w:rPr>
            </w:pPr>
            <w:r w:rsidRPr="00982685">
              <w:rPr>
                <w:rFonts w:ascii="Calibri" w:eastAsia="Times New Roman" w:hAnsi="Calibri" w:cs="Calibri"/>
                <w:b/>
                <w:bCs/>
                <w:lang w:eastAsia="en-GB"/>
              </w:rPr>
              <w:t>Working Scientifically</w:t>
            </w:r>
          </w:p>
          <w:p w14:paraId="145AB2E5" w14:textId="7122DC44" w:rsidR="00551937" w:rsidRPr="00982685" w:rsidRDefault="00551937" w:rsidP="00D5743C">
            <w:pPr>
              <w:spacing w:after="0" w:line="240" w:lineRule="auto"/>
              <w:textAlignment w:val="baseline"/>
              <w:rPr>
                <w:rFonts w:ascii="Segoe UI" w:eastAsia="Times New Roman" w:hAnsi="Segoe UI" w:cs="Segoe UI"/>
                <w:sz w:val="18"/>
                <w:szCs w:val="18"/>
                <w:lang w:eastAsia="en-GB"/>
              </w:rPr>
            </w:pPr>
            <w:r w:rsidRPr="00982685">
              <w:rPr>
                <w:rFonts w:ascii="Calibri" w:eastAsia="Times New Roman" w:hAnsi="Calibri" w:cs="Calibri"/>
                <w:lang w:eastAsia="en-GB"/>
              </w:rPr>
              <w:t xml:space="preserve">Pupils decide appropriate approaches to a range of tasks, including selecting sources of information and apparatus. They select and use methods to obtain data systematically. They recognise hazard symbols and make, and act on, simple suggestions to control obvious risks to themselves and others. They use line graphs to present data, interpret numerical data and draw conclusions from them. They analyse findings to draw scientific conclusions that are consistent with the evidence. They communicate these using scientific and mathematical conventions and terminology. They evaluate their working </w:t>
            </w:r>
            <w:r w:rsidRPr="00982685">
              <w:rPr>
                <w:rFonts w:ascii="Calibri" w:eastAsia="Times New Roman" w:hAnsi="Calibri" w:cs="Calibri"/>
                <w:lang w:eastAsia="en-GB"/>
              </w:rPr>
              <w:lastRenderedPageBreak/>
              <w:t>methods to make practical suggestions for improvements. </w:t>
            </w:r>
          </w:p>
        </w:tc>
        <w:tc>
          <w:tcPr>
            <w:tcW w:w="5103" w:type="dxa"/>
            <w:tcBorders>
              <w:top w:val="single" w:sz="6" w:space="0" w:color="auto"/>
              <w:left w:val="nil"/>
              <w:right w:val="single" w:sz="6" w:space="0" w:color="auto"/>
            </w:tcBorders>
            <w:shd w:val="clear" w:color="auto" w:fill="auto"/>
            <w:hideMark/>
          </w:tcPr>
          <w:p w14:paraId="3ACE570D" w14:textId="700AE75D" w:rsidR="00E06BCF" w:rsidRPr="00982685" w:rsidRDefault="00551937" w:rsidP="00D5743C">
            <w:pPr>
              <w:spacing w:after="0" w:line="240" w:lineRule="auto"/>
              <w:textAlignment w:val="baseline"/>
              <w:rPr>
                <w:rFonts w:ascii="Calibri" w:eastAsia="Times New Roman" w:hAnsi="Calibri" w:cs="Calibri"/>
                <w:lang w:eastAsia="en-GB"/>
              </w:rPr>
            </w:pPr>
            <w:r w:rsidRPr="00982685">
              <w:rPr>
                <w:rFonts w:ascii="Calibri" w:eastAsia="Times New Roman" w:hAnsi="Calibri" w:cs="Calibri"/>
                <w:lang w:eastAsia="en-GB"/>
              </w:rPr>
              <w:lastRenderedPageBreak/>
              <w:t>Pupils describe a wide range of processes and phenomena related to </w:t>
            </w:r>
            <w:r w:rsidR="00E06BCF" w:rsidRPr="00982685">
              <w:rPr>
                <w:rFonts w:ascii="Calibri" w:eastAsia="Times New Roman" w:hAnsi="Calibri" w:cs="Calibri"/>
                <w:lang w:eastAsia="en-GB"/>
              </w:rPr>
              <w:t>energy and electrical circuits</w:t>
            </w:r>
          </w:p>
          <w:p w14:paraId="4C7F458D" w14:textId="6D5AD045" w:rsidR="00E06BCF" w:rsidRPr="00982685" w:rsidRDefault="00551937" w:rsidP="00D5743C">
            <w:pPr>
              <w:spacing w:after="0" w:line="240" w:lineRule="auto"/>
              <w:textAlignment w:val="baseline"/>
              <w:rPr>
                <w:rFonts w:ascii="Calibri" w:eastAsia="Times New Roman" w:hAnsi="Calibri" w:cs="Calibri"/>
                <w:lang w:eastAsia="en-GB"/>
              </w:rPr>
            </w:pPr>
            <w:r w:rsidRPr="00982685">
              <w:rPr>
                <w:rFonts w:ascii="Calibri" w:eastAsia="Times New Roman" w:hAnsi="Calibri" w:cs="Calibri"/>
                <w:lang w:eastAsia="en-GB"/>
              </w:rPr>
              <w:t xml:space="preserve">using abstract ideas and appropriate terminology and sequencing a number of points, for example how energy is transferred by radiation or by conduction. They make links between different areas of science in their explanations, such as between </w:t>
            </w:r>
            <w:r w:rsidR="00E06BCF" w:rsidRPr="00982685">
              <w:rPr>
                <w:rFonts w:ascii="Calibri" w:eastAsia="Times New Roman" w:hAnsi="Calibri" w:cs="Calibri"/>
                <w:lang w:eastAsia="en-GB"/>
              </w:rPr>
              <w:t>using non-renewable energy resources and the effects on the environment.</w:t>
            </w:r>
          </w:p>
          <w:p w14:paraId="791D77F5" w14:textId="7A6D7C44" w:rsidR="00551937" w:rsidRPr="00982685" w:rsidRDefault="00551937" w:rsidP="00D5743C">
            <w:pPr>
              <w:spacing w:after="0" w:line="240" w:lineRule="auto"/>
              <w:textAlignment w:val="baseline"/>
              <w:rPr>
                <w:rFonts w:ascii="Calibri" w:eastAsia="Times New Roman" w:hAnsi="Calibri" w:cs="Calibri"/>
                <w:lang w:eastAsia="en-GB"/>
              </w:rPr>
            </w:pPr>
            <w:r w:rsidRPr="00982685">
              <w:rPr>
                <w:rFonts w:ascii="Calibri" w:eastAsia="Times New Roman" w:hAnsi="Calibri" w:cs="Calibri"/>
                <w:lang w:eastAsia="en-GB"/>
              </w:rPr>
              <w:t>They apply and use more abstract knowledge and understanding in a range of contexts</w:t>
            </w:r>
            <w:r w:rsidR="00E06BCF" w:rsidRPr="00982685">
              <w:rPr>
                <w:rFonts w:ascii="Calibri" w:eastAsia="Times New Roman" w:hAnsi="Calibri" w:cs="Calibri"/>
                <w:lang w:eastAsia="en-GB"/>
              </w:rPr>
              <w:t xml:space="preserve"> for example energy stores and transfers.</w:t>
            </w:r>
            <w:r w:rsidR="00982685" w:rsidRPr="00982685">
              <w:rPr>
                <w:rFonts w:ascii="Calibri" w:eastAsia="Times New Roman" w:hAnsi="Calibri" w:cs="Calibri"/>
                <w:lang w:eastAsia="en-GB"/>
              </w:rPr>
              <w:t xml:space="preserve"> </w:t>
            </w:r>
            <w:r w:rsidRPr="00982685">
              <w:rPr>
                <w:rFonts w:ascii="Calibri" w:eastAsia="Times New Roman" w:hAnsi="Calibri" w:cs="Calibri"/>
                <w:lang w:eastAsia="en-GB"/>
              </w:rPr>
              <w:t>They explain how evidence supports some accepted scientific ideas,</w:t>
            </w:r>
            <w:r w:rsidR="00CA2615" w:rsidRPr="00982685">
              <w:rPr>
                <w:rFonts w:ascii="Calibri" w:eastAsia="Times New Roman" w:hAnsi="Calibri" w:cs="Calibri"/>
                <w:lang w:eastAsia="en-GB"/>
              </w:rPr>
              <w:t xml:space="preserve"> such as</w:t>
            </w:r>
            <w:r w:rsidR="00E06BCF" w:rsidRPr="00982685">
              <w:rPr>
                <w:rFonts w:ascii="Calibri" w:eastAsia="Times New Roman" w:hAnsi="Calibri" w:cs="Calibri"/>
                <w:lang w:eastAsia="en-GB"/>
              </w:rPr>
              <w:t xml:space="preserve"> the greenhouse effect in terms of absorption and emission of radiation. </w:t>
            </w:r>
            <w:r w:rsidR="00CA2615" w:rsidRPr="00982685">
              <w:rPr>
                <w:rFonts w:ascii="Calibri" w:eastAsia="Times New Roman" w:hAnsi="Calibri" w:cs="Calibri"/>
                <w:lang w:eastAsia="en-GB"/>
              </w:rPr>
              <w:t xml:space="preserve"> </w:t>
            </w:r>
            <w:r w:rsidRPr="00982685">
              <w:rPr>
                <w:rFonts w:ascii="Calibri" w:eastAsia="Times New Roman" w:hAnsi="Calibri" w:cs="Calibri"/>
                <w:lang w:eastAsia="en-GB"/>
              </w:rPr>
              <w:t xml:space="preserve">They explain, using abstract ideas where appropriate, the importance of some applications and implications of science, such as </w:t>
            </w:r>
            <w:r w:rsidR="00FE528A" w:rsidRPr="00982685">
              <w:rPr>
                <w:rFonts w:ascii="Calibri" w:eastAsia="Times New Roman" w:hAnsi="Calibri" w:cs="Calibri"/>
                <w:lang w:eastAsia="en-GB"/>
              </w:rPr>
              <w:t>renewable energy systems.</w:t>
            </w:r>
          </w:p>
          <w:p w14:paraId="00E0FAB2" w14:textId="77777777" w:rsidR="00551937" w:rsidRPr="00982685" w:rsidRDefault="00551937" w:rsidP="00D5743C">
            <w:pPr>
              <w:spacing w:after="0" w:line="240" w:lineRule="auto"/>
              <w:textAlignment w:val="baseline"/>
              <w:rPr>
                <w:rFonts w:ascii="Segoe UI" w:eastAsia="Times New Roman" w:hAnsi="Segoe UI" w:cs="Segoe UI"/>
                <w:sz w:val="18"/>
                <w:szCs w:val="18"/>
                <w:lang w:eastAsia="en-GB"/>
              </w:rPr>
            </w:pPr>
          </w:p>
          <w:p w14:paraId="044F414D" w14:textId="77777777" w:rsidR="00551937" w:rsidRPr="00982685" w:rsidRDefault="00551937" w:rsidP="00D5743C">
            <w:pPr>
              <w:spacing w:after="0" w:line="240" w:lineRule="auto"/>
              <w:textAlignment w:val="baseline"/>
              <w:rPr>
                <w:rFonts w:ascii="Calibri" w:eastAsia="Times New Roman" w:hAnsi="Calibri" w:cs="Calibri"/>
                <w:b/>
                <w:bCs/>
                <w:lang w:eastAsia="en-GB"/>
              </w:rPr>
            </w:pPr>
          </w:p>
          <w:p w14:paraId="20338F17" w14:textId="4EF41179" w:rsidR="00551937" w:rsidRPr="00982685" w:rsidRDefault="00551937" w:rsidP="00D5743C">
            <w:pPr>
              <w:spacing w:after="0" w:line="240" w:lineRule="auto"/>
              <w:textAlignment w:val="baseline"/>
              <w:rPr>
                <w:rFonts w:ascii="Segoe UI" w:eastAsia="Times New Roman" w:hAnsi="Segoe UI" w:cs="Segoe UI"/>
                <w:sz w:val="18"/>
                <w:szCs w:val="18"/>
                <w:lang w:eastAsia="en-GB"/>
              </w:rPr>
            </w:pPr>
            <w:r w:rsidRPr="00982685">
              <w:rPr>
                <w:rFonts w:ascii="Calibri" w:eastAsia="Times New Roman" w:hAnsi="Calibri" w:cs="Calibri"/>
                <w:b/>
                <w:bCs/>
                <w:lang w:eastAsia="en-GB"/>
              </w:rPr>
              <w:t>Working Scientifically</w:t>
            </w:r>
          </w:p>
          <w:p w14:paraId="5A5C85D3" w14:textId="58847D92" w:rsidR="00551937" w:rsidRPr="00982685" w:rsidRDefault="00551937" w:rsidP="00D5743C">
            <w:pPr>
              <w:spacing w:after="0" w:line="240" w:lineRule="auto"/>
              <w:textAlignment w:val="baseline"/>
              <w:rPr>
                <w:rFonts w:ascii="Segoe UI" w:eastAsia="Times New Roman" w:hAnsi="Segoe UI" w:cs="Segoe UI"/>
                <w:sz w:val="18"/>
                <w:szCs w:val="18"/>
                <w:lang w:eastAsia="en-GB"/>
              </w:rPr>
            </w:pPr>
            <w:r w:rsidRPr="00982685">
              <w:rPr>
                <w:rFonts w:ascii="Calibri" w:eastAsia="Times New Roman" w:hAnsi="Calibri" w:cs="Calibri"/>
                <w:lang w:eastAsia="en-GB"/>
              </w:rPr>
              <w:t>Pupils identify an appropriate approach in investigatory work, selecting and using sources of information, scientific knowledge and understanding. They select and use methods to collect adequate data for the task, measuring with precision, using instruments with fine scale divisions, and identify the need to repeat measurements and observations. They recognise a range of familiar risks and </w:t>
            </w:r>
            <w:proofErr w:type="gramStart"/>
            <w:r w:rsidRPr="00982685">
              <w:rPr>
                <w:rFonts w:ascii="Calibri" w:eastAsia="Times New Roman" w:hAnsi="Calibri" w:cs="Calibri"/>
                <w:lang w:eastAsia="en-GB"/>
              </w:rPr>
              <w:t>take action</w:t>
            </w:r>
            <w:proofErr w:type="gramEnd"/>
            <w:r w:rsidRPr="00982685">
              <w:rPr>
                <w:rFonts w:ascii="Calibri" w:eastAsia="Times New Roman" w:hAnsi="Calibri" w:cs="Calibri"/>
                <w:lang w:eastAsia="en-GB"/>
              </w:rPr>
              <w:t xml:space="preserve"> to control them. They record data and features effectively, choosing scales for graphs and diagrams. They analyse findings to draw conclusions that are consistent with the evidence and use scientific knowledge and understanding to explain them and account for any inconsistencies in the </w:t>
            </w:r>
            <w:r w:rsidRPr="00982685">
              <w:rPr>
                <w:rFonts w:ascii="Calibri" w:eastAsia="Times New Roman" w:hAnsi="Calibri" w:cs="Calibri"/>
                <w:lang w:eastAsia="en-GB"/>
              </w:rPr>
              <w:lastRenderedPageBreak/>
              <w:t>evidence. They manipulate numerical data to make valid comparisons and draw valid conclusions. They communicate qualitative and quantitative data effectively, using scientific conventions and terminology. They evaluate evidence, making reasoned suggestions about how their working methods could be improved. </w:t>
            </w:r>
          </w:p>
        </w:tc>
        <w:tc>
          <w:tcPr>
            <w:tcW w:w="4961" w:type="dxa"/>
            <w:tcBorders>
              <w:top w:val="single" w:sz="6" w:space="0" w:color="auto"/>
              <w:left w:val="nil"/>
              <w:right w:val="single" w:sz="6" w:space="0" w:color="auto"/>
            </w:tcBorders>
            <w:shd w:val="clear" w:color="auto" w:fill="auto"/>
            <w:hideMark/>
          </w:tcPr>
          <w:p w14:paraId="1EAEC357" w14:textId="4A579964" w:rsidR="00287115" w:rsidRPr="00982685" w:rsidRDefault="00551937" w:rsidP="00D5743C">
            <w:pPr>
              <w:spacing w:after="0" w:line="240" w:lineRule="auto"/>
              <w:textAlignment w:val="baseline"/>
              <w:rPr>
                <w:rFonts w:ascii="Calibri" w:eastAsia="Times New Roman" w:hAnsi="Calibri" w:cs="Calibri"/>
                <w:lang w:eastAsia="en-GB"/>
              </w:rPr>
            </w:pPr>
            <w:r w:rsidRPr="00982685">
              <w:rPr>
                <w:rFonts w:ascii="Calibri" w:eastAsia="Times New Roman" w:hAnsi="Calibri" w:cs="Calibri"/>
                <w:lang w:eastAsia="en-GB"/>
              </w:rPr>
              <w:lastRenderedPageBreak/>
              <w:t>Pupils demonstrate extensive knowledge and understanding related to energy</w:t>
            </w:r>
            <w:r w:rsidR="00287115" w:rsidRPr="00982685">
              <w:rPr>
                <w:rFonts w:ascii="Calibri" w:eastAsia="Times New Roman" w:hAnsi="Calibri" w:cs="Calibri"/>
                <w:lang w:eastAsia="en-GB"/>
              </w:rPr>
              <w:t xml:space="preserve"> and electrical circuits.  </w:t>
            </w:r>
          </w:p>
          <w:p w14:paraId="62B2B13A" w14:textId="25E57D76" w:rsidR="00551937" w:rsidRPr="00982685" w:rsidRDefault="00551937" w:rsidP="00D5743C">
            <w:pPr>
              <w:spacing w:after="0" w:line="240" w:lineRule="auto"/>
              <w:textAlignment w:val="baseline"/>
              <w:rPr>
                <w:rFonts w:ascii="Calibri" w:eastAsia="Times New Roman" w:hAnsi="Calibri" w:cs="Calibri"/>
                <w:lang w:eastAsia="en-GB"/>
              </w:rPr>
            </w:pPr>
            <w:r w:rsidRPr="00982685">
              <w:rPr>
                <w:rFonts w:ascii="Calibri" w:eastAsia="Times New Roman" w:hAnsi="Calibri" w:cs="Calibri"/>
                <w:lang w:eastAsia="en-GB"/>
              </w:rPr>
              <w:t>They use and apply this effectively in their descriptions and explanations, identifying links between topics</w:t>
            </w:r>
            <w:r w:rsidR="00CE08F9" w:rsidRPr="00982685">
              <w:rPr>
                <w:rFonts w:ascii="Calibri" w:eastAsia="Times New Roman" w:hAnsi="Calibri" w:cs="Calibri"/>
                <w:lang w:eastAsia="en-GB"/>
              </w:rPr>
              <w:t xml:space="preserve"> for example between current flow</w:t>
            </w:r>
            <w:r w:rsidR="006C79D7" w:rsidRPr="00982685">
              <w:rPr>
                <w:rFonts w:ascii="Calibri" w:eastAsia="Times New Roman" w:hAnsi="Calibri" w:cs="Calibri"/>
                <w:lang w:eastAsia="en-GB"/>
              </w:rPr>
              <w:t>,</w:t>
            </w:r>
            <w:r w:rsidR="00CE08F9" w:rsidRPr="00982685">
              <w:rPr>
                <w:rFonts w:ascii="Calibri" w:eastAsia="Times New Roman" w:hAnsi="Calibri" w:cs="Calibri"/>
                <w:lang w:eastAsia="en-GB"/>
              </w:rPr>
              <w:t xml:space="preserve"> work done</w:t>
            </w:r>
            <w:r w:rsidR="006C79D7" w:rsidRPr="00982685">
              <w:rPr>
                <w:rFonts w:ascii="Calibri" w:eastAsia="Times New Roman" w:hAnsi="Calibri" w:cs="Calibri"/>
                <w:lang w:eastAsia="en-GB"/>
              </w:rPr>
              <w:t xml:space="preserve"> and energy transfer</w:t>
            </w:r>
            <w:r w:rsidR="00CE08F9" w:rsidRPr="00982685">
              <w:rPr>
                <w:rFonts w:ascii="Calibri" w:eastAsia="Times New Roman" w:hAnsi="Calibri" w:cs="Calibri"/>
                <w:lang w:eastAsia="en-GB"/>
              </w:rPr>
              <w:t>.</w:t>
            </w:r>
            <w:r w:rsidRPr="00982685">
              <w:rPr>
                <w:rFonts w:ascii="Calibri" w:eastAsia="Times New Roman" w:hAnsi="Calibri" w:cs="Calibri"/>
                <w:lang w:eastAsia="en-GB"/>
              </w:rPr>
              <w:t xml:space="preserve"> They interpret, evaluate and synthesise data from a range of sources and in a range of contexts. They show they understand the relationship between evidence and scientific ideas, and why scientific ideas may need to be changed, such as the</w:t>
            </w:r>
            <w:r w:rsidR="006761A3" w:rsidRPr="00982685">
              <w:rPr>
                <w:rFonts w:ascii="Calibri" w:eastAsia="Times New Roman" w:hAnsi="Calibri" w:cs="Calibri"/>
                <w:lang w:eastAsia="en-GB"/>
              </w:rPr>
              <w:t xml:space="preserve"> use of</w:t>
            </w:r>
            <w:r w:rsidR="00982685" w:rsidRPr="00982685">
              <w:rPr>
                <w:rFonts w:ascii="Calibri" w:eastAsia="Times New Roman" w:hAnsi="Calibri" w:cs="Calibri"/>
                <w:lang w:eastAsia="en-GB"/>
              </w:rPr>
              <w:t xml:space="preserve"> nuclear energy</w:t>
            </w:r>
            <w:r w:rsidRPr="00982685">
              <w:rPr>
                <w:rFonts w:ascii="Calibri" w:eastAsia="Times New Roman" w:hAnsi="Calibri" w:cs="Calibri"/>
                <w:lang w:eastAsia="en-GB"/>
              </w:rPr>
              <w:t>. They describe and explain the importance of a wide range of applications and implications of science, such as relating the dissipation of energy during energy transfer to the need to conserve limited energy resources. </w:t>
            </w:r>
          </w:p>
          <w:p w14:paraId="1FD1C7CD" w14:textId="6F88E17D" w:rsidR="00551937" w:rsidRPr="00982685" w:rsidRDefault="00551937" w:rsidP="00D5743C">
            <w:pPr>
              <w:spacing w:after="0" w:line="240" w:lineRule="auto"/>
              <w:textAlignment w:val="baseline"/>
              <w:rPr>
                <w:rFonts w:ascii="Segoe UI" w:eastAsia="Times New Roman" w:hAnsi="Segoe UI" w:cs="Segoe UI"/>
                <w:sz w:val="18"/>
                <w:szCs w:val="18"/>
                <w:lang w:eastAsia="en-GB"/>
              </w:rPr>
            </w:pPr>
          </w:p>
          <w:p w14:paraId="713F734A" w14:textId="2A36D9E4" w:rsidR="00551937" w:rsidRPr="00982685" w:rsidRDefault="00551937" w:rsidP="00D5743C">
            <w:pPr>
              <w:spacing w:after="0" w:line="240" w:lineRule="auto"/>
              <w:textAlignment w:val="baseline"/>
              <w:rPr>
                <w:rFonts w:ascii="Segoe UI" w:eastAsia="Times New Roman" w:hAnsi="Segoe UI" w:cs="Segoe UI"/>
                <w:sz w:val="18"/>
                <w:szCs w:val="18"/>
                <w:lang w:eastAsia="en-GB"/>
              </w:rPr>
            </w:pPr>
          </w:p>
          <w:p w14:paraId="1551CAFC" w14:textId="2A18A334" w:rsidR="00551937" w:rsidRDefault="00551937" w:rsidP="00D5743C">
            <w:pPr>
              <w:spacing w:after="0" w:line="240" w:lineRule="auto"/>
              <w:textAlignment w:val="baseline"/>
              <w:rPr>
                <w:rFonts w:ascii="Segoe UI" w:eastAsia="Times New Roman" w:hAnsi="Segoe UI" w:cs="Segoe UI"/>
                <w:sz w:val="18"/>
                <w:szCs w:val="18"/>
                <w:lang w:eastAsia="en-GB"/>
              </w:rPr>
            </w:pPr>
          </w:p>
          <w:p w14:paraId="0E39D1C4" w14:textId="77777777" w:rsidR="00D21E85" w:rsidRPr="00982685" w:rsidRDefault="00D21E85" w:rsidP="00D5743C">
            <w:pPr>
              <w:spacing w:after="0" w:line="240" w:lineRule="auto"/>
              <w:textAlignment w:val="baseline"/>
              <w:rPr>
                <w:rFonts w:ascii="Segoe UI" w:eastAsia="Times New Roman" w:hAnsi="Segoe UI" w:cs="Segoe UI"/>
                <w:sz w:val="18"/>
                <w:szCs w:val="18"/>
                <w:lang w:eastAsia="en-GB"/>
              </w:rPr>
            </w:pPr>
          </w:p>
          <w:p w14:paraId="1EF15F1B" w14:textId="77777777" w:rsidR="00551937" w:rsidRPr="00982685" w:rsidRDefault="00551937" w:rsidP="00D5743C">
            <w:pPr>
              <w:spacing w:after="0" w:line="240" w:lineRule="auto"/>
              <w:textAlignment w:val="baseline"/>
              <w:rPr>
                <w:rFonts w:ascii="Segoe UI" w:eastAsia="Times New Roman" w:hAnsi="Segoe UI" w:cs="Segoe UI"/>
                <w:sz w:val="18"/>
                <w:szCs w:val="18"/>
                <w:lang w:eastAsia="en-GB"/>
              </w:rPr>
            </w:pPr>
            <w:r w:rsidRPr="00982685">
              <w:rPr>
                <w:rFonts w:ascii="Calibri" w:eastAsia="Times New Roman" w:hAnsi="Calibri" w:cs="Calibri"/>
                <w:b/>
                <w:bCs/>
                <w:lang w:eastAsia="en-GB"/>
              </w:rPr>
              <w:t>Working Scientifically</w:t>
            </w:r>
          </w:p>
          <w:p w14:paraId="17FB4534" w14:textId="73C45246" w:rsidR="00551937" w:rsidRPr="00982685" w:rsidRDefault="00551937" w:rsidP="00D5743C">
            <w:pPr>
              <w:spacing w:after="0" w:line="240" w:lineRule="auto"/>
              <w:textAlignment w:val="baseline"/>
              <w:rPr>
                <w:rFonts w:ascii="Segoe UI" w:eastAsia="Times New Roman" w:hAnsi="Segoe UI" w:cs="Segoe UI"/>
                <w:sz w:val="18"/>
                <w:szCs w:val="18"/>
                <w:lang w:eastAsia="en-GB"/>
              </w:rPr>
            </w:pPr>
            <w:r w:rsidRPr="00982685">
              <w:rPr>
                <w:rFonts w:ascii="Calibri" w:eastAsia="Times New Roman" w:hAnsi="Calibri" w:cs="Calibri"/>
                <w:lang w:eastAsia="en-GB"/>
              </w:rPr>
              <w:t xml:space="preserve">Pupils plan appropriate approaches and procedures, by synthesising information from a range of sources and identifying key factors in complex contexts and in which variables cannot readily be controlled. They select and use methods to obtain reliable data, including making systematic observations and measurements with precision, using a range of apparatus. They recognise the need for a risk assessment and consult appropriate sources of information, which they follow. They record data in graphs, using lines of best fit. They analyse findings to draw conclusions that are consistent with the evidence and use scientific knowledge and understanding to explain these conclusions and identify possible </w:t>
            </w:r>
            <w:r w:rsidRPr="00982685">
              <w:rPr>
                <w:rFonts w:ascii="Calibri" w:eastAsia="Times New Roman" w:hAnsi="Calibri" w:cs="Calibri"/>
                <w:lang w:eastAsia="en-GB"/>
              </w:rPr>
              <w:lastRenderedPageBreak/>
              <w:t>limitations in primary and secondary data. They use quantitative relationships between variables. They communicate effectively, using a wide range of scientific and technical conventions and terminology, including symbols and flow diagrams. They begin to consider whether the data they have collected are sufficient for the conclusions they have drawn. </w:t>
            </w:r>
          </w:p>
        </w:tc>
      </w:tr>
    </w:tbl>
    <w:p w14:paraId="53B2B54D" w14:textId="00DA3802" w:rsidR="004949FE" w:rsidRPr="00FD185B" w:rsidRDefault="004949FE">
      <w:pPr>
        <w:rPr>
          <w:rFonts w:ascii="Segoe UI" w:hAnsi="Segoe UI" w:cs="Segoe UI"/>
          <w:sz w:val="24"/>
          <w:szCs w:val="24"/>
        </w:rPr>
      </w:pPr>
    </w:p>
    <w:sectPr w:rsidR="004949FE" w:rsidRPr="00FD185B" w:rsidSect="00FD185B">
      <w:pgSz w:w="16838" w:h="11906" w:orient="landscape"/>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0104E9"/>
    <w:multiLevelType w:val="hybridMultilevel"/>
    <w:tmpl w:val="C952E2F6"/>
    <w:lvl w:ilvl="0" w:tplc="5E66F81A">
      <w:numFmt w:val="bullet"/>
      <w:lvlText w:val=""/>
      <w:lvlJc w:val="left"/>
      <w:pPr>
        <w:ind w:left="720" w:hanging="360"/>
      </w:pPr>
      <w:rPr>
        <w:rFonts w:ascii="Symbol" w:eastAsiaTheme="minorHAnsi" w:hAnsi="Symbol" w:cs="Segoe UI" w:hint="default"/>
        <w:color w:val="0070C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F1E7454"/>
    <w:multiLevelType w:val="hybridMultilevel"/>
    <w:tmpl w:val="587AC594"/>
    <w:lvl w:ilvl="0" w:tplc="0F20C426">
      <w:numFmt w:val="bullet"/>
      <w:lvlText w:val=""/>
      <w:lvlJc w:val="left"/>
      <w:pPr>
        <w:ind w:left="720" w:hanging="360"/>
      </w:pPr>
      <w:rPr>
        <w:rFonts w:ascii="Symbol" w:eastAsiaTheme="minorHAnsi" w:hAnsi="Symbol" w:cs="Segoe U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85B"/>
    <w:rsid w:val="00012780"/>
    <w:rsid w:val="0001660B"/>
    <w:rsid w:val="0002233D"/>
    <w:rsid w:val="00060B4A"/>
    <w:rsid w:val="00067091"/>
    <w:rsid w:val="00077A54"/>
    <w:rsid w:val="000B07F4"/>
    <w:rsid w:val="000B1251"/>
    <w:rsid w:val="000C1B4B"/>
    <w:rsid w:val="000C39AA"/>
    <w:rsid w:val="000C5535"/>
    <w:rsid w:val="000F0A89"/>
    <w:rsid w:val="000F3A9A"/>
    <w:rsid w:val="001075BB"/>
    <w:rsid w:val="001229B8"/>
    <w:rsid w:val="001355E3"/>
    <w:rsid w:val="00141E5E"/>
    <w:rsid w:val="00153AB8"/>
    <w:rsid w:val="0017647D"/>
    <w:rsid w:val="001868D0"/>
    <w:rsid w:val="00190CCD"/>
    <w:rsid w:val="001A10D4"/>
    <w:rsid w:val="001A3834"/>
    <w:rsid w:val="001B13DD"/>
    <w:rsid w:val="001C2527"/>
    <w:rsid w:val="001C39A2"/>
    <w:rsid w:val="001C6ED9"/>
    <w:rsid w:val="001D5DC1"/>
    <w:rsid w:val="001E1DD1"/>
    <w:rsid w:val="001F07DC"/>
    <w:rsid w:val="001F1727"/>
    <w:rsid w:val="0022286F"/>
    <w:rsid w:val="00223B44"/>
    <w:rsid w:val="00223FA3"/>
    <w:rsid w:val="002475FC"/>
    <w:rsid w:val="002500B6"/>
    <w:rsid w:val="002502C6"/>
    <w:rsid w:val="002714B2"/>
    <w:rsid w:val="00273E09"/>
    <w:rsid w:val="00285CD8"/>
    <w:rsid w:val="00287115"/>
    <w:rsid w:val="002A198A"/>
    <w:rsid w:val="002A7245"/>
    <w:rsid w:val="002B07A1"/>
    <w:rsid w:val="002B21AD"/>
    <w:rsid w:val="002B5E60"/>
    <w:rsid w:val="002C4335"/>
    <w:rsid w:val="002C6C09"/>
    <w:rsid w:val="002D3646"/>
    <w:rsid w:val="002D525C"/>
    <w:rsid w:val="002D53A3"/>
    <w:rsid w:val="002D7FE4"/>
    <w:rsid w:val="002F466F"/>
    <w:rsid w:val="00304773"/>
    <w:rsid w:val="00340946"/>
    <w:rsid w:val="0036024F"/>
    <w:rsid w:val="00362963"/>
    <w:rsid w:val="00362E1A"/>
    <w:rsid w:val="00372580"/>
    <w:rsid w:val="00381557"/>
    <w:rsid w:val="00395E88"/>
    <w:rsid w:val="003A1632"/>
    <w:rsid w:val="003B1CAB"/>
    <w:rsid w:val="003C3A52"/>
    <w:rsid w:val="003F0D61"/>
    <w:rsid w:val="003F3E26"/>
    <w:rsid w:val="00412116"/>
    <w:rsid w:val="00422E0B"/>
    <w:rsid w:val="004369B6"/>
    <w:rsid w:val="0044473F"/>
    <w:rsid w:val="00450C08"/>
    <w:rsid w:val="00465A9A"/>
    <w:rsid w:val="00465BE8"/>
    <w:rsid w:val="0046726B"/>
    <w:rsid w:val="00467823"/>
    <w:rsid w:val="004741F7"/>
    <w:rsid w:val="00476E2B"/>
    <w:rsid w:val="00490405"/>
    <w:rsid w:val="004949FE"/>
    <w:rsid w:val="00497960"/>
    <w:rsid w:val="004B58C6"/>
    <w:rsid w:val="004B650A"/>
    <w:rsid w:val="004F2B38"/>
    <w:rsid w:val="004F619A"/>
    <w:rsid w:val="005003E9"/>
    <w:rsid w:val="005056F5"/>
    <w:rsid w:val="00511DB1"/>
    <w:rsid w:val="00531852"/>
    <w:rsid w:val="00534ABE"/>
    <w:rsid w:val="005419B5"/>
    <w:rsid w:val="00551937"/>
    <w:rsid w:val="005531A3"/>
    <w:rsid w:val="00565681"/>
    <w:rsid w:val="005673AD"/>
    <w:rsid w:val="005962A7"/>
    <w:rsid w:val="005A47CC"/>
    <w:rsid w:val="005D4048"/>
    <w:rsid w:val="005E10DC"/>
    <w:rsid w:val="00600081"/>
    <w:rsid w:val="0060732C"/>
    <w:rsid w:val="00616FBE"/>
    <w:rsid w:val="00622F86"/>
    <w:rsid w:val="00627F7B"/>
    <w:rsid w:val="00634EC6"/>
    <w:rsid w:val="0065667D"/>
    <w:rsid w:val="00662FEC"/>
    <w:rsid w:val="00671626"/>
    <w:rsid w:val="006761A3"/>
    <w:rsid w:val="00684CC2"/>
    <w:rsid w:val="00684D7D"/>
    <w:rsid w:val="0069210B"/>
    <w:rsid w:val="00692D3A"/>
    <w:rsid w:val="006B5DF0"/>
    <w:rsid w:val="006C195A"/>
    <w:rsid w:val="006C32E2"/>
    <w:rsid w:val="006C336B"/>
    <w:rsid w:val="006C3EE4"/>
    <w:rsid w:val="006C647D"/>
    <w:rsid w:val="006C79D7"/>
    <w:rsid w:val="006D3A50"/>
    <w:rsid w:val="006D5B74"/>
    <w:rsid w:val="006D6053"/>
    <w:rsid w:val="006E3111"/>
    <w:rsid w:val="006F4825"/>
    <w:rsid w:val="00716483"/>
    <w:rsid w:val="007237F1"/>
    <w:rsid w:val="0072564F"/>
    <w:rsid w:val="007312C0"/>
    <w:rsid w:val="00734EDE"/>
    <w:rsid w:val="007701ED"/>
    <w:rsid w:val="00787FC8"/>
    <w:rsid w:val="007B1F66"/>
    <w:rsid w:val="007C4D36"/>
    <w:rsid w:val="007D3627"/>
    <w:rsid w:val="007F3FD6"/>
    <w:rsid w:val="007F4C9D"/>
    <w:rsid w:val="00804BCA"/>
    <w:rsid w:val="00806933"/>
    <w:rsid w:val="00810556"/>
    <w:rsid w:val="00811939"/>
    <w:rsid w:val="0081584A"/>
    <w:rsid w:val="00816E6A"/>
    <w:rsid w:val="00827356"/>
    <w:rsid w:val="008275B0"/>
    <w:rsid w:val="00827DE3"/>
    <w:rsid w:val="00842368"/>
    <w:rsid w:val="00864BA1"/>
    <w:rsid w:val="008716AB"/>
    <w:rsid w:val="008719FF"/>
    <w:rsid w:val="00877E41"/>
    <w:rsid w:val="00881A30"/>
    <w:rsid w:val="00891CED"/>
    <w:rsid w:val="00893099"/>
    <w:rsid w:val="008955D0"/>
    <w:rsid w:val="00895F93"/>
    <w:rsid w:val="008A384D"/>
    <w:rsid w:val="008B6146"/>
    <w:rsid w:val="008B7B28"/>
    <w:rsid w:val="008C0593"/>
    <w:rsid w:val="008C06E8"/>
    <w:rsid w:val="008C52B2"/>
    <w:rsid w:val="008E0FA0"/>
    <w:rsid w:val="008E1045"/>
    <w:rsid w:val="008E5457"/>
    <w:rsid w:val="008F35F8"/>
    <w:rsid w:val="00904BB7"/>
    <w:rsid w:val="00921FD2"/>
    <w:rsid w:val="009374F3"/>
    <w:rsid w:val="009625EB"/>
    <w:rsid w:val="0097658B"/>
    <w:rsid w:val="00982685"/>
    <w:rsid w:val="0099586B"/>
    <w:rsid w:val="009B56AF"/>
    <w:rsid w:val="009D3758"/>
    <w:rsid w:val="009E3A20"/>
    <w:rsid w:val="009E550A"/>
    <w:rsid w:val="009E5990"/>
    <w:rsid w:val="009F7E46"/>
    <w:rsid w:val="00A11E2B"/>
    <w:rsid w:val="00A1604B"/>
    <w:rsid w:val="00A343BA"/>
    <w:rsid w:val="00A41EF7"/>
    <w:rsid w:val="00A715AE"/>
    <w:rsid w:val="00AA6777"/>
    <w:rsid w:val="00AC5F41"/>
    <w:rsid w:val="00AC7DF4"/>
    <w:rsid w:val="00AD0B16"/>
    <w:rsid w:val="00AF404F"/>
    <w:rsid w:val="00B016D1"/>
    <w:rsid w:val="00B0476F"/>
    <w:rsid w:val="00B0787D"/>
    <w:rsid w:val="00B1510C"/>
    <w:rsid w:val="00B16892"/>
    <w:rsid w:val="00B275C9"/>
    <w:rsid w:val="00B43F4A"/>
    <w:rsid w:val="00B5785D"/>
    <w:rsid w:val="00B609FC"/>
    <w:rsid w:val="00B6739A"/>
    <w:rsid w:val="00B73C5D"/>
    <w:rsid w:val="00B77973"/>
    <w:rsid w:val="00B803C4"/>
    <w:rsid w:val="00B9752D"/>
    <w:rsid w:val="00BA4888"/>
    <w:rsid w:val="00BA684A"/>
    <w:rsid w:val="00BD7BD1"/>
    <w:rsid w:val="00C01788"/>
    <w:rsid w:val="00C046EA"/>
    <w:rsid w:val="00C06AB3"/>
    <w:rsid w:val="00C06F7E"/>
    <w:rsid w:val="00C07B29"/>
    <w:rsid w:val="00C07D8D"/>
    <w:rsid w:val="00C34A81"/>
    <w:rsid w:val="00C36A80"/>
    <w:rsid w:val="00C43FE6"/>
    <w:rsid w:val="00C471D2"/>
    <w:rsid w:val="00C6733C"/>
    <w:rsid w:val="00C730C4"/>
    <w:rsid w:val="00C74D32"/>
    <w:rsid w:val="00C918D3"/>
    <w:rsid w:val="00CA2615"/>
    <w:rsid w:val="00CA531E"/>
    <w:rsid w:val="00CB0266"/>
    <w:rsid w:val="00CB4640"/>
    <w:rsid w:val="00CB7CA8"/>
    <w:rsid w:val="00CC42F1"/>
    <w:rsid w:val="00CD0B11"/>
    <w:rsid w:val="00CD4800"/>
    <w:rsid w:val="00CE08F9"/>
    <w:rsid w:val="00D006A0"/>
    <w:rsid w:val="00D0447A"/>
    <w:rsid w:val="00D04CF6"/>
    <w:rsid w:val="00D171F4"/>
    <w:rsid w:val="00D21E85"/>
    <w:rsid w:val="00D2484A"/>
    <w:rsid w:val="00D550AD"/>
    <w:rsid w:val="00D5743C"/>
    <w:rsid w:val="00D7098D"/>
    <w:rsid w:val="00D7127C"/>
    <w:rsid w:val="00D73CFF"/>
    <w:rsid w:val="00D761D4"/>
    <w:rsid w:val="00DA13C9"/>
    <w:rsid w:val="00DB450E"/>
    <w:rsid w:val="00DC5D39"/>
    <w:rsid w:val="00DD6B76"/>
    <w:rsid w:val="00DF2576"/>
    <w:rsid w:val="00E03BF1"/>
    <w:rsid w:val="00E06BCF"/>
    <w:rsid w:val="00E20B56"/>
    <w:rsid w:val="00E42318"/>
    <w:rsid w:val="00E510C1"/>
    <w:rsid w:val="00E539F0"/>
    <w:rsid w:val="00E53DA6"/>
    <w:rsid w:val="00EA2671"/>
    <w:rsid w:val="00EA7C3A"/>
    <w:rsid w:val="00EC00BA"/>
    <w:rsid w:val="00ED5597"/>
    <w:rsid w:val="00EF1870"/>
    <w:rsid w:val="00EF54CD"/>
    <w:rsid w:val="00F00838"/>
    <w:rsid w:val="00F20654"/>
    <w:rsid w:val="00F24606"/>
    <w:rsid w:val="00F45443"/>
    <w:rsid w:val="00F54781"/>
    <w:rsid w:val="00F62FE9"/>
    <w:rsid w:val="00F8325B"/>
    <w:rsid w:val="00F951F8"/>
    <w:rsid w:val="00FA45FC"/>
    <w:rsid w:val="00FA58C8"/>
    <w:rsid w:val="00FA6EE1"/>
    <w:rsid w:val="00FD185B"/>
    <w:rsid w:val="00FE52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54B57"/>
  <w15:chartTrackingRefBased/>
  <w15:docId w15:val="{E1F5057F-5027-4554-814E-EC01156EE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D18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36296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362963"/>
  </w:style>
  <w:style w:type="character" w:customStyle="1" w:styleId="eop">
    <w:name w:val="eop"/>
    <w:basedOn w:val="DefaultParagraphFont"/>
    <w:rsid w:val="00362963"/>
  </w:style>
  <w:style w:type="paragraph" w:styleId="ListParagraph">
    <w:name w:val="List Paragraph"/>
    <w:basedOn w:val="Normal"/>
    <w:uiPriority w:val="34"/>
    <w:qFormat/>
    <w:rsid w:val="006716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982466">
      <w:bodyDiv w:val="1"/>
      <w:marLeft w:val="0"/>
      <w:marRight w:val="0"/>
      <w:marTop w:val="0"/>
      <w:marBottom w:val="0"/>
      <w:divBdr>
        <w:top w:val="none" w:sz="0" w:space="0" w:color="auto"/>
        <w:left w:val="none" w:sz="0" w:space="0" w:color="auto"/>
        <w:bottom w:val="none" w:sz="0" w:space="0" w:color="auto"/>
        <w:right w:val="none" w:sz="0" w:space="0" w:color="auto"/>
      </w:divBdr>
    </w:div>
    <w:div w:id="139464975">
      <w:bodyDiv w:val="1"/>
      <w:marLeft w:val="0"/>
      <w:marRight w:val="0"/>
      <w:marTop w:val="0"/>
      <w:marBottom w:val="0"/>
      <w:divBdr>
        <w:top w:val="none" w:sz="0" w:space="0" w:color="auto"/>
        <w:left w:val="none" w:sz="0" w:space="0" w:color="auto"/>
        <w:bottom w:val="none" w:sz="0" w:space="0" w:color="auto"/>
        <w:right w:val="none" w:sz="0" w:space="0" w:color="auto"/>
      </w:divBdr>
    </w:div>
    <w:div w:id="214512165">
      <w:bodyDiv w:val="1"/>
      <w:marLeft w:val="0"/>
      <w:marRight w:val="0"/>
      <w:marTop w:val="0"/>
      <w:marBottom w:val="0"/>
      <w:divBdr>
        <w:top w:val="none" w:sz="0" w:space="0" w:color="auto"/>
        <w:left w:val="none" w:sz="0" w:space="0" w:color="auto"/>
        <w:bottom w:val="none" w:sz="0" w:space="0" w:color="auto"/>
        <w:right w:val="none" w:sz="0" w:space="0" w:color="auto"/>
      </w:divBdr>
    </w:div>
    <w:div w:id="290746356">
      <w:bodyDiv w:val="1"/>
      <w:marLeft w:val="0"/>
      <w:marRight w:val="0"/>
      <w:marTop w:val="0"/>
      <w:marBottom w:val="0"/>
      <w:divBdr>
        <w:top w:val="none" w:sz="0" w:space="0" w:color="auto"/>
        <w:left w:val="none" w:sz="0" w:space="0" w:color="auto"/>
        <w:bottom w:val="none" w:sz="0" w:space="0" w:color="auto"/>
        <w:right w:val="none" w:sz="0" w:space="0" w:color="auto"/>
      </w:divBdr>
    </w:div>
    <w:div w:id="457457691">
      <w:bodyDiv w:val="1"/>
      <w:marLeft w:val="0"/>
      <w:marRight w:val="0"/>
      <w:marTop w:val="0"/>
      <w:marBottom w:val="0"/>
      <w:divBdr>
        <w:top w:val="none" w:sz="0" w:space="0" w:color="auto"/>
        <w:left w:val="none" w:sz="0" w:space="0" w:color="auto"/>
        <w:bottom w:val="none" w:sz="0" w:space="0" w:color="auto"/>
        <w:right w:val="none" w:sz="0" w:space="0" w:color="auto"/>
      </w:divBdr>
    </w:div>
    <w:div w:id="536624607">
      <w:bodyDiv w:val="1"/>
      <w:marLeft w:val="0"/>
      <w:marRight w:val="0"/>
      <w:marTop w:val="0"/>
      <w:marBottom w:val="0"/>
      <w:divBdr>
        <w:top w:val="none" w:sz="0" w:space="0" w:color="auto"/>
        <w:left w:val="none" w:sz="0" w:space="0" w:color="auto"/>
        <w:bottom w:val="none" w:sz="0" w:space="0" w:color="auto"/>
        <w:right w:val="none" w:sz="0" w:space="0" w:color="auto"/>
      </w:divBdr>
      <w:divsChild>
        <w:div w:id="184099212">
          <w:marLeft w:val="0"/>
          <w:marRight w:val="0"/>
          <w:marTop w:val="0"/>
          <w:marBottom w:val="0"/>
          <w:divBdr>
            <w:top w:val="none" w:sz="0" w:space="0" w:color="auto"/>
            <w:left w:val="none" w:sz="0" w:space="0" w:color="auto"/>
            <w:bottom w:val="none" w:sz="0" w:space="0" w:color="auto"/>
            <w:right w:val="none" w:sz="0" w:space="0" w:color="auto"/>
          </w:divBdr>
          <w:divsChild>
            <w:div w:id="760831373">
              <w:marLeft w:val="0"/>
              <w:marRight w:val="0"/>
              <w:marTop w:val="0"/>
              <w:marBottom w:val="0"/>
              <w:divBdr>
                <w:top w:val="none" w:sz="0" w:space="0" w:color="auto"/>
                <w:left w:val="none" w:sz="0" w:space="0" w:color="auto"/>
                <w:bottom w:val="none" w:sz="0" w:space="0" w:color="auto"/>
                <w:right w:val="none" w:sz="0" w:space="0" w:color="auto"/>
              </w:divBdr>
            </w:div>
          </w:divsChild>
        </w:div>
        <w:div w:id="647785802">
          <w:marLeft w:val="0"/>
          <w:marRight w:val="0"/>
          <w:marTop w:val="0"/>
          <w:marBottom w:val="0"/>
          <w:divBdr>
            <w:top w:val="none" w:sz="0" w:space="0" w:color="auto"/>
            <w:left w:val="none" w:sz="0" w:space="0" w:color="auto"/>
            <w:bottom w:val="none" w:sz="0" w:space="0" w:color="auto"/>
            <w:right w:val="none" w:sz="0" w:space="0" w:color="auto"/>
          </w:divBdr>
          <w:divsChild>
            <w:div w:id="467934623">
              <w:marLeft w:val="0"/>
              <w:marRight w:val="0"/>
              <w:marTop w:val="0"/>
              <w:marBottom w:val="0"/>
              <w:divBdr>
                <w:top w:val="none" w:sz="0" w:space="0" w:color="auto"/>
                <w:left w:val="none" w:sz="0" w:space="0" w:color="auto"/>
                <w:bottom w:val="none" w:sz="0" w:space="0" w:color="auto"/>
                <w:right w:val="none" w:sz="0" w:space="0" w:color="auto"/>
              </w:divBdr>
            </w:div>
            <w:div w:id="1788891845">
              <w:marLeft w:val="0"/>
              <w:marRight w:val="0"/>
              <w:marTop w:val="0"/>
              <w:marBottom w:val="0"/>
              <w:divBdr>
                <w:top w:val="none" w:sz="0" w:space="0" w:color="auto"/>
                <w:left w:val="none" w:sz="0" w:space="0" w:color="auto"/>
                <w:bottom w:val="none" w:sz="0" w:space="0" w:color="auto"/>
                <w:right w:val="none" w:sz="0" w:space="0" w:color="auto"/>
              </w:divBdr>
            </w:div>
            <w:div w:id="1879972887">
              <w:marLeft w:val="0"/>
              <w:marRight w:val="0"/>
              <w:marTop w:val="0"/>
              <w:marBottom w:val="0"/>
              <w:divBdr>
                <w:top w:val="none" w:sz="0" w:space="0" w:color="auto"/>
                <w:left w:val="none" w:sz="0" w:space="0" w:color="auto"/>
                <w:bottom w:val="none" w:sz="0" w:space="0" w:color="auto"/>
                <w:right w:val="none" w:sz="0" w:space="0" w:color="auto"/>
              </w:divBdr>
            </w:div>
          </w:divsChild>
        </w:div>
        <w:div w:id="2108772229">
          <w:marLeft w:val="0"/>
          <w:marRight w:val="0"/>
          <w:marTop w:val="0"/>
          <w:marBottom w:val="0"/>
          <w:divBdr>
            <w:top w:val="none" w:sz="0" w:space="0" w:color="auto"/>
            <w:left w:val="none" w:sz="0" w:space="0" w:color="auto"/>
            <w:bottom w:val="none" w:sz="0" w:space="0" w:color="auto"/>
            <w:right w:val="none" w:sz="0" w:space="0" w:color="auto"/>
          </w:divBdr>
          <w:divsChild>
            <w:div w:id="1258489979">
              <w:marLeft w:val="0"/>
              <w:marRight w:val="0"/>
              <w:marTop w:val="0"/>
              <w:marBottom w:val="0"/>
              <w:divBdr>
                <w:top w:val="none" w:sz="0" w:space="0" w:color="auto"/>
                <w:left w:val="none" w:sz="0" w:space="0" w:color="auto"/>
                <w:bottom w:val="none" w:sz="0" w:space="0" w:color="auto"/>
                <w:right w:val="none" w:sz="0" w:space="0" w:color="auto"/>
              </w:divBdr>
            </w:div>
            <w:div w:id="1698000994">
              <w:marLeft w:val="0"/>
              <w:marRight w:val="0"/>
              <w:marTop w:val="0"/>
              <w:marBottom w:val="0"/>
              <w:divBdr>
                <w:top w:val="none" w:sz="0" w:space="0" w:color="auto"/>
                <w:left w:val="none" w:sz="0" w:space="0" w:color="auto"/>
                <w:bottom w:val="none" w:sz="0" w:space="0" w:color="auto"/>
                <w:right w:val="none" w:sz="0" w:space="0" w:color="auto"/>
              </w:divBdr>
            </w:div>
            <w:div w:id="2029939833">
              <w:marLeft w:val="0"/>
              <w:marRight w:val="0"/>
              <w:marTop w:val="0"/>
              <w:marBottom w:val="0"/>
              <w:divBdr>
                <w:top w:val="none" w:sz="0" w:space="0" w:color="auto"/>
                <w:left w:val="none" w:sz="0" w:space="0" w:color="auto"/>
                <w:bottom w:val="none" w:sz="0" w:space="0" w:color="auto"/>
                <w:right w:val="none" w:sz="0" w:space="0" w:color="auto"/>
              </w:divBdr>
            </w:div>
            <w:div w:id="162741199">
              <w:marLeft w:val="0"/>
              <w:marRight w:val="0"/>
              <w:marTop w:val="0"/>
              <w:marBottom w:val="0"/>
              <w:divBdr>
                <w:top w:val="none" w:sz="0" w:space="0" w:color="auto"/>
                <w:left w:val="none" w:sz="0" w:space="0" w:color="auto"/>
                <w:bottom w:val="none" w:sz="0" w:space="0" w:color="auto"/>
                <w:right w:val="none" w:sz="0" w:space="0" w:color="auto"/>
              </w:divBdr>
            </w:div>
          </w:divsChild>
        </w:div>
        <w:div w:id="842668930">
          <w:marLeft w:val="0"/>
          <w:marRight w:val="0"/>
          <w:marTop w:val="0"/>
          <w:marBottom w:val="0"/>
          <w:divBdr>
            <w:top w:val="none" w:sz="0" w:space="0" w:color="auto"/>
            <w:left w:val="none" w:sz="0" w:space="0" w:color="auto"/>
            <w:bottom w:val="none" w:sz="0" w:space="0" w:color="auto"/>
            <w:right w:val="none" w:sz="0" w:space="0" w:color="auto"/>
          </w:divBdr>
          <w:divsChild>
            <w:div w:id="1318343270">
              <w:marLeft w:val="0"/>
              <w:marRight w:val="0"/>
              <w:marTop w:val="0"/>
              <w:marBottom w:val="0"/>
              <w:divBdr>
                <w:top w:val="none" w:sz="0" w:space="0" w:color="auto"/>
                <w:left w:val="none" w:sz="0" w:space="0" w:color="auto"/>
                <w:bottom w:val="none" w:sz="0" w:space="0" w:color="auto"/>
                <w:right w:val="none" w:sz="0" w:space="0" w:color="auto"/>
              </w:divBdr>
            </w:div>
            <w:div w:id="742604846">
              <w:marLeft w:val="0"/>
              <w:marRight w:val="0"/>
              <w:marTop w:val="0"/>
              <w:marBottom w:val="0"/>
              <w:divBdr>
                <w:top w:val="none" w:sz="0" w:space="0" w:color="auto"/>
                <w:left w:val="none" w:sz="0" w:space="0" w:color="auto"/>
                <w:bottom w:val="none" w:sz="0" w:space="0" w:color="auto"/>
                <w:right w:val="none" w:sz="0" w:space="0" w:color="auto"/>
              </w:divBdr>
            </w:div>
            <w:div w:id="1003705257">
              <w:marLeft w:val="0"/>
              <w:marRight w:val="0"/>
              <w:marTop w:val="0"/>
              <w:marBottom w:val="0"/>
              <w:divBdr>
                <w:top w:val="none" w:sz="0" w:space="0" w:color="auto"/>
                <w:left w:val="none" w:sz="0" w:space="0" w:color="auto"/>
                <w:bottom w:val="none" w:sz="0" w:space="0" w:color="auto"/>
                <w:right w:val="none" w:sz="0" w:space="0" w:color="auto"/>
              </w:divBdr>
            </w:div>
            <w:div w:id="510028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647870">
      <w:bodyDiv w:val="1"/>
      <w:marLeft w:val="0"/>
      <w:marRight w:val="0"/>
      <w:marTop w:val="0"/>
      <w:marBottom w:val="0"/>
      <w:divBdr>
        <w:top w:val="none" w:sz="0" w:space="0" w:color="auto"/>
        <w:left w:val="none" w:sz="0" w:space="0" w:color="auto"/>
        <w:bottom w:val="none" w:sz="0" w:space="0" w:color="auto"/>
        <w:right w:val="none" w:sz="0" w:space="0" w:color="auto"/>
      </w:divBdr>
    </w:div>
    <w:div w:id="722873689">
      <w:bodyDiv w:val="1"/>
      <w:marLeft w:val="0"/>
      <w:marRight w:val="0"/>
      <w:marTop w:val="0"/>
      <w:marBottom w:val="0"/>
      <w:divBdr>
        <w:top w:val="none" w:sz="0" w:space="0" w:color="auto"/>
        <w:left w:val="none" w:sz="0" w:space="0" w:color="auto"/>
        <w:bottom w:val="none" w:sz="0" w:space="0" w:color="auto"/>
        <w:right w:val="none" w:sz="0" w:space="0" w:color="auto"/>
      </w:divBdr>
    </w:div>
    <w:div w:id="763646231">
      <w:bodyDiv w:val="1"/>
      <w:marLeft w:val="0"/>
      <w:marRight w:val="0"/>
      <w:marTop w:val="0"/>
      <w:marBottom w:val="0"/>
      <w:divBdr>
        <w:top w:val="none" w:sz="0" w:space="0" w:color="auto"/>
        <w:left w:val="none" w:sz="0" w:space="0" w:color="auto"/>
        <w:bottom w:val="none" w:sz="0" w:space="0" w:color="auto"/>
        <w:right w:val="none" w:sz="0" w:space="0" w:color="auto"/>
      </w:divBdr>
    </w:div>
    <w:div w:id="993920142">
      <w:bodyDiv w:val="1"/>
      <w:marLeft w:val="0"/>
      <w:marRight w:val="0"/>
      <w:marTop w:val="0"/>
      <w:marBottom w:val="0"/>
      <w:divBdr>
        <w:top w:val="none" w:sz="0" w:space="0" w:color="auto"/>
        <w:left w:val="none" w:sz="0" w:space="0" w:color="auto"/>
        <w:bottom w:val="none" w:sz="0" w:space="0" w:color="auto"/>
        <w:right w:val="none" w:sz="0" w:space="0" w:color="auto"/>
      </w:divBdr>
    </w:div>
    <w:div w:id="1044017162">
      <w:bodyDiv w:val="1"/>
      <w:marLeft w:val="0"/>
      <w:marRight w:val="0"/>
      <w:marTop w:val="0"/>
      <w:marBottom w:val="0"/>
      <w:divBdr>
        <w:top w:val="none" w:sz="0" w:space="0" w:color="auto"/>
        <w:left w:val="none" w:sz="0" w:space="0" w:color="auto"/>
        <w:bottom w:val="none" w:sz="0" w:space="0" w:color="auto"/>
        <w:right w:val="none" w:sz="0" w:space="0" w:color="auto"/>
      </w:divBdr>
    </w:div>
    <w:div w:id="1392653500">
      <w:bodyDiv w:val="1"/>
      <w:marLeft w:val="0"/>
      <w:marRight w:val="0"/>
      <w:marTop w:val="0"/>
      <w:marBottom w:val="0"/>
      <w:divBdr>
        <w:top w:val="none" w:sz="0" w:space="0" w:color="auto"/>
        <w:left w:val="none" w:sz="0" w:space="0" w:color="auto"/>
        <w:bottom w:val="none" w:sz="0" w:space="0" w:color="auto"/>
        <w:right w:val="none" w:sz="0" w:space="0" w:color="auto"/>
      </w:divBdr>
    </w:div>
    <w:div w:id="1794244964">
      <w:bodyDiv w:val="1"/>
      <w:marLeft w:val="0"/>
      <w:marRight w:val="0"/>
      <w:marTop w:val="0"/>
      <w:marBottom w:val="0"/>
      <w:divBdr>
        <w:top w:val="none" w:sz="0" w:space="0" w:color="auto"/>
        <w:left w:val="none" w:sz="0" w:space="0" w:color="auto"/>
        <w:bottom w:val="none" w:sz="0" w:space="0" w:color="auto"/>
        <w:right w:val="none" w:sz="0" w:space="0" w:color="auto"/>
      </w:divBdr>
    </w:div>
    <w:div w:id="1892226170">
      <w:bodyDiv w:val="1"/>
      <w:marLeft w:val="0"/>
      <w:marRight w:val="0"/>
      <w:marTop w:val="0"/>
      <w:marBottom w:val="0"/>
      <w:divBdr>
        <w:top w:val="none" w:sz="0" w:space="0" w:color="auto"/>
        <w:left w:val="none" w:sz="0" w:space="0" w:color="auto"/>
        <w:bottom w:val="none" w:sz="0" w:space="0" w:color="auto"/>
        <w:right w:val="none" w:sz="0" w:space="0" w:color="auto"/>
      </w:divBdr>
    </w:div>
    <w:div w:id="1907452901">
      <w:bodyDiv w:val="1"/>
      <w:marLeft w:val="0"/>
      <w:marRight w:val="0"/>
      <w:marTop w:val="0"/>
      <w:marBottom w:val="0"/>
      <w:divBdr>
        <w:top w:val="none" w:sz="0" w:space="0" w:color="auto"/>
        <w:left w:val="none" w:sz="0" w:space="0" w:color="auto"/>
        <w:bottom w:val="none" w:sz="0" w:space="0" w:color="auto"/>
        <w:right w:val="none" w:sz="0" w:space="0" w:color="auto"/>
      </w:divBdr>
      <w:divsChild>
        <w:div w:id="1843354303">
          <w:marLeft w:val="0"/>
          <w:marRight w:val="0"/>
          <w:marTop w:val="0"/>
          <w:marBottom w:val="0"/>
          <w:divBdr>
            <w:top w:val="none" w:sz="0" w:space="0" w:color="auto"/>
            <w:left w:val="none" w:sz="0" w:space="0" w:color="auto"/>
            <w:bottom w:val="none" w:sz="0" w:space="0" w:color="auto"/>
            <w:right w:val="none" w:sz="0" w:space="0" w:color="auto"/>
          </w:divBdr>
          <w:divsChild>
            <w:div w:id="1400443361">
              <w:marLeft w:val="0"/>
              <w:marRight w:val="0"/>
              <w:marTop w:val="0"/>
              <w:marBottom w:val="0"/>
              <w:divBdr>
                <w:top w:val="none" w:sz="0" w:space="0" w:color="auto"/>
                <w:left w:val="none" w:sz="0" w:space="0" w:color="auto"/>
                <w:bottom w:val="none" w:sz="0" w:space="0" w:color="auto"/>
                <w:right w:val="none" w:sz="0" w:space="0" w:color="auto"/>
              </w:divBdr>
            </w:div>
          </w:divsChild>
        </w:div>
        <w:div w:id="951016916">
          <w:marLeft w:val="0"/>
          <w:marRight w:val="0"/>
          <w:marTop w:val="0"/>
          <w:marBottom w:val="0"/>
          <w:divBdr>
            <w:top w:val="none" w:sz="0" w:space="0" w:color="auto"/>
            <w:left w:val="none" w:sz="0" w:space="0" w:color="auto"/>
            <w:bottom w:val="none" w:sz="0" w:space="0" w:color="auto"/>
            <w:right w:val="none" w:sz="0" w:space="0" w:color="auto"/>
          </w:divBdr>
          <w:divsChild>
            <w:div w:id="1943562419">
              <w:marLeft w:val="0"/>
              <w:marRight w:val="0"/>
              <w:marTop w:val="0"/>
              <w:marBottom w:val="0"/>
              <w:divBdr>
                <w:top w:val="none" w:sz="0" w:space="0" w:color="auto"/>
                <w:left w:val="none" w:sz="0" w:space="0" w:color="auto"/>
                <w:bottom w:val="none" w:sz="0" w:space="0" w:color="auto"/>
                <w:right w:val="none" w:sz="0" w:space="0" w:color="auto"/>
              </w:divBdr>
            </w:div>
          </w:divsChild>
        </w:div>
        <w:div w:id="857626006">
          <w:marLeft w:val="0"/>
          <w:marRight w:val="0"/>
          <w:marTop w:val="0"/>
          <w:marBottom w:val="0"/>
          <w:divBdr>
            <w:top w:val="none" w:sz="0" w:space="0" w:color="auto"/>
            <w:left w:val="none" w:sz="0" w:space="0" w:color="auto"/>
            <w:bottom w:val="none" w:sz="0" w:space="0" w:color="auto"/>
            <w:right w:val="none" w:sz="0" w:space="0" w:color="auto"/>
          </w:divBdr>
          <w:divsChild>
            <w:div w:id="1113863747">
              <w:marLeft w:val="0"/>
              <w:marRight w:val="0"/>
              <w:marTop w:val="0"/>
              <w:marBottom w:val="0"/>
              <w:divBdr>
                <w:top w:val="none" w:sz="0" w:space="0" w:color="auto"/>
                <w:left w:val="none" w:sz="0" w:space="0" w:color="auto"/>
                <w:bottom w:val="none" w:sz="0" w:space="0" w:color="auto"/>
                <w:right w:val="none" w:sz="0" w:space="0" w:color="auto"/>
              </w:divBdr>
            </w:div>
          </w:divsChild>
        </w:div>
        <w:div w:id="346179028">
          <w:marLeft w:val="0"/>
          <w:marRight w:val="0"/>
          <w:marTop w:val="0"/>
          <w:marBottom w:val="0"/>
          <w:divBdr>
            <w:top w:val="none" w:sz="0" w:space="0" w:color="auto"/>
            <w:left w:val="none" w:sz="0" w:space="0" w:color="auto"/>
            <w:bottom w:val="none" w:sz="0" w:space="0" w:color="auto"/>
            <w:right w:val="none" w:sz="0" w:space="0" w:color="auto"/>
          </w:divBdr>
          <w:divsChild>
            <w:div w:id="1822228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163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3A7E9645FF76B4F9BE6768BEA36668F" ma:contentTypeVersion="8" ma:contentTypeDescription="Create a new document." ma:contentTypeScope="" ma:versionID="cd78cfe12aa8e92ed9ae74421c471749">
  <xsd:schema xmlns:xsd="http://www.w3.org/2001/XMLSchema" xmlns:xs="http://www.w3.org/2001/XMLSchema" xmlns:p="http://schemas.microsoft.com/office/2006/metadata/properties" xmlns:ns2="a6e05312-84df-454c-8ac7-f8aa3b5643d6" targetNamespace="http://schemas.microsoft.com/office/2006/metadata/properties" ma:root="true" ma:fieldsID="095cd95442f4cfa1de02ebba6aa93171" ns2:_="">
    <xsd:import namespace="a6e05312-84df-454c-8ac7-f8aa3b5643d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e05312-84df-454c-8ac7-f8aa3b5643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141F99-2342-4FBD-B79F-12DAAA0E803C}">
  <ds:schemaRefs>
    <ds:schemaRef ds:uri="http://schemas.microsoft.com/sharepoint/v3/contenttype/forms"/>
  </ds:schemaRefs>
</ds:datastoreItem>
</file>

<file path=customXml/itemProps2.xml><?xml version="1.0" encoding="utf-8"?>
<ds:datastoreItem xmlns:ds="http://schemas.openxmlformats.org/officeDocument/2006/customXml" ds:itemID="{F9BDE72C-133B-4015-99C5-EFBB87A2C0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e05312-84df-454c-8ac7-f8aa3b5643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F3C87C2-4FE0-4423-A44B-4168283CC65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56D91F2-2845-47B8-B041-F642411166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507</TotalTime>
  <Pages>8</Pages>
  <Words>2615</Words>
  <Characters>14907</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Southmoor Multi Academy Trust</Company>
  <LinksUpToDate>false</LinksUpToDate>
  <CharactersWithSpaces>17488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Garner</dc:creator>
  <cp:keywords/>
  <dc:description/>
  <cp:lastModifiedBy>Miss C. Maddison</cp:lastModifiedBy>
  <cp:revision>123</cp:revision>
  <dcterms:created xsi:type="dcterms:W3CDTF">2020-04-20T20:32:00Z</dcterms:created>
  <dcterms:modified xsi:type="dcterms:W3CDTF">2024-07-08T09:39:00Z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0x01010023A7E9645FF76B4F9BE6768BEA36668F</vt:lpwstr>
  </property>
</Properties>
</file>