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457A80" w14:textId="77777777" w:rsidR="004949FE" w:rsidRDefault="004949FE">
      <w:pPr>
        <w:rPr>
          <w:rFonts w:ascii="Segoe UI" w:hAnsi="Segoe UI" w:cs="Segoe UI"/>
          <w:sz w:val="24"/>
          <w:szCs w:val="24"/>
        </w:rPr>
      </w:pPr>
    </w:p>
    <w:p w14:paraId="6C2702FF" w14:textId="77777777" w:rsidR="007F0F53" w:rsidRDefault="007F0F53" w:rsidP="007F0F53">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455"/>
        <w:gridCol w:w="2181"/>
        <w:gridCol w:w="2319"/>
      </w:tblGrid>
      <w:tr w:rsidR="007F0F53" w:rsidRPr="00FD185B" w14:paraId="490EFAA5" w14:textId="77777777" w:rsidTr="006B6958">
        <w:tc>
          <w:tcPr>
            <w:tcW w:w="15694" w:type="dxa"/>
            <w:gridSpan w:val="7"/>
            <w:shd w:val="clear" w:color="auto" w:fill="FFC000"/>
          </w:tcPr>
          <w:p w14:paraId="2FAADDE2" w14:textId="1163921A" w:rsidR="007F0F53" w:rsidRPr="00FD185B" w:rsidRDefault="007F0F53" w:rsidP="006B6958">
            <w:pPr>
              <w:jc w:val="center"/>
              <w:rPr>
                <w:rFonts w:ascii="Segoe UI" w:hAnsi="Segoe UI" w:cs="Segoe UI"/>
                <w:b/>
                <w:sz w:val="36"/>
                <w:szCs w:val="36"/>
              </w:rPr>
            </w:pPr>
            <w:r>
              <w:rPr>
                <w:rFonts w:ascii="Segoe UI" w:hAnsi="Segoe UI" w:cs="Segoe UI"/>
                <w:b/>
                <w:sz w:val="36"/>
                <w:szCs w:val="36"/>
              </w:rPr>
              <w:t>Year 9 Biology Curriculum – 202</w:t>
            </w:r>
            <w:r w:rsidR="00EF78F0">
              <w:rPr>
                <w:rFonts w:ascii="Segoe UI" w:hAnsi="Segoe UI" w:cs="Segoe UI"/>
                <w:b/>
                <w:sz w:val="36"/>
                <w:szCs w:val="36"/>
              </w:rPr>
              <w:t>4</w:t>
            </w:r>
            <w:r>
              <w:rPr>
                <w:rFonts w:ascii="Segoe UI" w:hAnsi="Segoe UI" w:cs="Segoe UI"/>
                <w:b/>
                <w:sz w:val="36"/>
                <w:szCs w:val="36"/>
              </w:rPr>
              <w:t>-2</w:t>
            </w:r>
            <w:r w:rsidR="00EF78F0">
              <w:rPr>
                <w:rFonts w:ascii="Segoe UI" w:hAnsi="Segoe UI" w:cs="Segoe UI"/>
                <w:b/>
                <w:sz w:val="36"/>
                <w:szCs w:val="36"/>
              </w:rPr>
              <w:t>5</w:t>
            </w:r>
          </w:p>
        </w:tc>
      </w:tr>
      <w:tr w:rsidR="00586ED8" w:rsidRPr="00FD185B" w14:paraId="1830E9D7" w14:textId="77777777" w:rsidTr="006B6958">
        <w:tc>
          <w:tcPr>
            <w:tcW w:w="1785" w:type="dxa"/>
            <w:shd w:val="clear" w:color="auto" w:fill="FFC000"/>
          </w:tcPr>
          <w:p w14:paraId="5EB27A16" w14:textId="77777777" w:rsidR="007F0F53" w:rsidRPr="00FD185B" w:rsidRDefault="007F0F53" w:rsidP="006B6958">
            <w:pPr>
              <w:jc w:val="center"/>
              <w:rPr>
                <w:rFonts w:ascii="Segoe UI" w:hAnsi="Segoe UI" w:cs="Segoe UI"/>
                <w:b/>
                <w:sz w:val="24"/>
                <w:szCs w:val="24"/>
              </w:rPr>
            </w:pPr>
          </w:p>
        </w:tc>
        <w:tc>
          <w:tcPr>
            <w:tcW w:w="4636" w:type="dxa"/>
            <w:gridSpan w:val="2"/>
            <w:shd w:val="clear" w:color="auto" w:fill="FFC000"/>
          </w:tcPr>
          <w:p w14:paraId="00027849"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Autumn Term</w:t>
            </w:r>
          </w:p>
        </w:tc>
        <w:tc>
          <w:tcPr>
            <w:tcW w:w="4773" w:type="dxa"/>
            <w:gridSpan w:val="2"/>
            <w:shd w:val="clear" w:color="auto" w:fill="FFC000"/>
          </w:tcPr>
          <w:p w14:paraId="79CD3746" w14:textId="32928B62" w:rsidR="00C946A1" w:rsidRPr="00FC1BA7" w:rsidRDefault="007F0F53" w:rsidP="00FC1BA7">
            <w:pPr>
              <w:jc w:val="center"/>
              <w:rPr>
                <w:rFonts w:ascii="Segoe UI" w:hAnsi="Segoe UI" w:cs="Segoe UI"/>
                <w:b/>
                <w:sz w:val="24"/>
                <w:szCs w:val="24"/>
              </w:rPr>
            </w:pPr>
            <w:r w:rsidRPr="00FD185B">
              <w:rPr>
                <w:rFonts w:ascii="Segoe UI" w:hAnsi="Segoe UI" w:cs="Segoe UI"/>
                <w:b/>
                <w:sz w:val="24"/>
                <w:szCs w:val="24"/>
              </w:rPr>
              <w:t>Spring Term</w:t>
            </w:r>
          </w:p>
        </w:tc>
        <w:tc>
          <w:tcPr>
            <w:tcW w:w="4500" w:type="dxa"/>
            <w:gridSpan w:val="2"/>
            <w:shd w:val="clear" w:color="auto" w:fill="FFC000"/>
          </w:tcPr>
          <w:p w14:paraId="50CE5F75"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Summer Term</w:t>
            </w:r>
          </w:p>
        </w:tc>
      </w:tr>
      <w:tr w:rsidR="005C1DDB" w:rsidRPr="00FD185B" w14:paraId="02F76CD8" w14:textId="77777777" w:rsidTr="006B6958">
        <w:tc>
          <w:tcPr>
            <w:tcW w:w="1785" w:type="dxa"/>
          </w:tcPr>
          <w:p w14:paraId="2787AAE2" w14:textId="77777777" w:rsidR="007F0F53" w:rsidRPr="00FD185B" w:rsidRDefault="007F0F53" w:rsidP="006B6958">
            <w:pPr>
              <w:jc w:val="center"/>
              <w:rPr>
                <w:rFonts w:ascii="Segoe UI" w:hAnsi="Segoe UI" w:cs="Segoe UI"/>
                <w:b/>
                <w:sz w:val="24"/>
                <w:szCs w:val="24"/>
              </w:rPr>
            </w:pPr>
          </w:p>
        </w:tc>
        <w:tc>
          <w:tcPr>
            <w:tcW w:w="2318" w:type="dxa"/>
          </w:tcPr>
          <w:p w14:paraId="1AB36869"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6FB9427B"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31386DAF"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1</w:t>
            </w:r>
          </w:p>
        </w:tc>
        <w:tc>
          <w:tcPr>
            <w:tcW w:w="2455" w:type="dxa"/>
          </w:tcPr>
          <w:p w14:paraId="5CD495EF"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2</w:t>
            </w:r>
          </w:p>
        </w:tc>
        <w:tc>
          <w:tcPr>
            <w:tcW w:w="2181" w:type="dxa"/>
          </w:tcPr>
          <w:p w14:paraId="6288D6FA"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36AC16E7" w14:textId="77777777" w:rsidR="007F0F53" w:rsidRPr="00FD185B" w:rsidRDefault="007F0F53" w:rsidP="006B6958">
            <w:pPr>
              <w:jc w:val="center"/>
              <w:rPr>
                <w:rFonts w:ascii="Segoe UI" w:hAnsi="Segoe UI" w:cs="Segoe UI"/>
                <w:b/>
                <w:sz w:val="24"/>
                <w:szCs w:val="24"/>
              </w:rPr>
            </w:pPr>
            <w:r w:rsidRPr="00FD185B">
              <w:rPr>
                <w:rFonts w:ascii="Segoe UI" w:hAnsi="Segoe UI" w:cs="Segoe UI"/>
                <w:b/>
                <w:sz w:val="24"/>
                <w:szCs w:val="24"/>
              </w:rPr>
              <w:t>2</w:t>
            </w:r>
          </w:p>
        </w:tc>
      </w:tr>
      <w:tr w:rsidR="00586ED8" w:rsidRPr="00FD185B" w14:paraId="09540410" w14:textId="77777777" w:rsidTr="00953A9A">
        <w:tc>
          <w:tcPr>
            <w:tcW w:w="1785" w:type="dxa"/>
          </w:tcPr>
          <w:p w14:paraId="69175489" w14:textId="77777777" w:rsidR="00953A9A" w:rsidRPr="00BF535E" w:rsidRDefault="00953A9A" w:rsidP="006B6958">
            <w:pPr>
              <w:rPr>
                <w:rFonts w:ascii="Segoe UI" w:hAnsi="Segoe UI" w:cs="Segoe UI"/>
                <w:sz w:val="24"/>
                <w:szCs w:val="24"/>
              </w:rPr>
            </w:pPr>
            <w:r w:rsidRPr="00BF535E">
              <w:rPr>
                <w:rFonts w:ascii="Segoe UI" w:hAnsi="Segoe UI" w:cs="Segoe UI"/>
                <w:sz w:val="24"/>
                <w:szCs w:val="24"/>
              </w:rPr>
              <w:t>Key Concepts</w:t>
            </w:r>
          </w:p>
        </w:tc>
        <w:tc>
          <w:tcPr>
            <w:tcW w:w="4636" w:type="dxa"/>
            <w:gridSpan w:val="2"/>
          </w:tcPr>
          <w:p w14:paraId="3F130335" w14:textId="435D7991" w:rsidR="00953A9A" w:rsidRPr="009D1FFD" w:rsidRDefault="00DA4754" w:rsidP="006B6958">
            <w:pPr>
              <w:jc w:val="center"/>
              <w:rPr>
                <w:rFonts w:ascii="Segoe UI" w:hAnsi="Segoe UI" w:cs="Segoe UI"/>
                <w:sz w:val="24"/>
                <w:szCs w:val="24"/>
                <w:highlight w:val="yellow"/>
              </w:rPr>
            </w:pPr>
            <w:r w:rsidRPr="00DA4754">
              <w:rPr>
                <w:rFonts w:ascii="Segoe UI" w:hAnsi="Segoe UI" w:cs="Segoe UI"/>
                <w:sz w:val="24"/>
                <w:szCs w:val="24"/>
              </w:rPr>
              <w:t>Cells and Practical Skills</w:t>
            </w:r>
          </w:p>
        </w:tc>
        <w:tc>
          <w:tcPr>
            <w:tcW w:w="4773" w:type="dxa"/>
            <w:gridSpan w:val="2"/>
          </w:tcPr>
          <w:p w14:paraId="576EE743" w14:textId="7331D358" w:rsidR="00953A9A" w:rsidRPr="009D1FFD" w:rsidRDefault="00D56CAF" w:rsidP="006B6958">
            <w:pPr>
              <w:jc w:val="center"/>
              <w:rPr>
                <w:rFonts w:ascii="Segoe UI" w:hAnsi="Segoe UI" w:cs="Segoe UI"/>
                <w:sz w:val="24"/>
                <w:szCs w:val="24"/>
                <w:highlight w:val="yellow"/>
              </w:rPr>
            </w:pPr>
            <w:r w:rsidRPr="00D56CAF">
              <w:rPr>
                <w:rFonts w:ascii="Segoe UI" w:hAnsi="Segoe UI" w:cs="Segoe UI"/>
                <w:sz w:val="24"/>
                <w:szCs w:val="24"/>
              </w:rPr>
              <w:t>Organisation and Practical Skills</w:t>
            </w:r>
          </w:p>
        </w:tc>
        <w:tc>
          <w:tcPr>
            <w:tcW w:w="4500" w:type="dxa"/>
            <w:gridSpan w:val="2"/>
            <w:shd w:val="clear" w:color="auto" w:fill="FFFFFF" w:themeFill="background1"/>
          </w:tcPr>
          <w:p w14:paraId="39B2542D" w14:textId="7A25CB52" w:rsidR="00953A9A" w:rsidRPr="005D168D" w:rsidRDefault="006A530D" w:rsidP="006B6958">
            <w:pPr>
              <w:jc w:val="center"/>
              <w:rPr>
                <w:rFonts w:ascii="Segoe UI" w:hAnsi="Segoe UI" w:cs="Segoe UI"/>
                <w:sz w:val="24"/>
                <w:szCs w:val="24"/>
              </w:rPr>
            </w:pPr>
            <w:r w:rsidRPr="00906C7C">
              <w:rPr>
                <w:rFonts w:ascii="Segoe UI" w:hAnsi="Segoe UI" w:cs="Segoe UI"/>
                <w:sz w:val="24"/>
                <w:szCs w:val="24"/>
              </w:rPr>
              <w:t>Revision</w:t>
            </w:r>
            <w:r>
              <w:rPr>
                <w:rFonts w:ascii="Segoe UI" w:hAnsi="Segoe UI" w:cs="Segoe UI"/>
                <w:sz w:val="24"/>
                <w:szCs w:val="24"/>
              </w:rPr>
              <w:t xml:space="preserve"> and Practical </w:t>
            </w:r>
            <w:r w:rsidR="00731FF1">
              <w:rPr>
                <w:rFonts w:ascii="Segoe UI" w:hAnsi="Segoe UI" w:cs="Segoe UI"/>
                <w:sz w:val="24"/>
                <w:szCs w:val="24"/>
              </w:rPr>
              <w:t>Skills</w:t>
            </w:r>
          </w:p>
        </w:tc>
      </w:tr>
      <w:tr w:rsidR="006A530D" w:rsidRPr="00FD185B" w14:paraId="001E3AF2" w14:textId="77777777" w:rsidTr="006B6958">
        <w:tc>
          <w:tcPr>
            <w:tcW w:w="1785" w:type="dxa"/>
          </w:tcPr>
          <w:p w14:paraId="772C98C0" w14:textId="77777777" w:rsidR="006A530D" w:rsidRPr="00BF535E" w:rsidRDefault="006A530D" w:rsidP="006A530D">
            <w:pPr>
              <w:rPr>
                <w:rFonts w:ascii="Segoe UI" w:hAnsi="Segoe UI" w:cs="Segoe UI"/>
                <w:sz w:val="24"/>
                <w:szCs w:val="24"/>
              </w:rPr>
            </w:pPr>
            <w:r w:rsidRPr="00BF535E">
              <w:rPr>
                <w:rFonts w:ascii="Segoe UI" w:hAnsi="Segoe UI" w:cs="Segoe UI"/>
                <w:sz w:val="24"/>
                <w:szCs w:val="24"/>
              </w:rPr>
              <w:t>National Curriculum Knowledge &amp; Understanding</w:t>
            </w:r>
          </w:p>
        </w:tc>
        <w:tc>
          <w:tcPr>
            <w:tcW w:w="2318" w:type="dxa"/>
          </w:tcPr>
          <w:p w14:paraId="67A9580D" w14:textId="23FE841A" w:rsidR="006A530D" w:rsidRPr="006E7DC7" w:rsidRDefault="006A530D" w:rsidP="006A530D">
            <w:pPr>
              <w:jc w:val="center"/>
              <w:rPr>
                <w:rFonts w:ascii="Segoe UI" w:hAnsi="Segoe UI" w:cs="Segoe UI"/>
                <w:sz w:val="24"/>
                <w:szCs w:val="24"/>
              </w:rPr>
            </w:pPr>
            <w:r w:rsidRPr="006E7DC7">
              <w:rPr>
                <w:rFonts w:ascii="Segoe UI" w:hAnsi="Segoe UI" w:cs="Segoe UI"/>
                <w:sz w:val="24"/>
                <w:szCs w:val="24"/>
              </w:rPr>
              <w:t>Cells</w:t>
            </w:r>
          </w:p>
          <w:p w14:paraId="761EA472" w14:textId="77777777" w:rsidR="006A530D" w:rsidRPr="006E7DC7" w:rsidRDefault="006A530D" w:rsidP="006A530D">
            <w:pPr>
              <w:jc w:val="center"/>
              <w:rPr>
                <w:rFonts w:ascii="Segoe UI" w:hAnsi="Segoe UI" w:cs="Segoe UI"/>
                <w:sz w:val="24"/>
                <w:szCs w:val="24"/>
              </w:rPr>
            </w:pPr>
          </w:p>
          <w:p w14:paraId="5DC29CBB" w14:textId="54462379" w:rsidR="006A530D" w:rsidRPr="006E7DC7" w:rsidRDefault="006A530D" w:rsidP="006A530D">
            <w:pPr>
              <w:rPr>
                <w:rFonts w:ascii="Segoe" w:hAnsi="Segoe" w:cs="Arial"/>
                <w:sz w:val="24"/>
                <w:szCs w:val="24"/>
              </w:rPr>
            </w:pPr>
            <w:r w:rsidRPr="006E7DC7">
              <w:rPr>
                <w:rFonts w:ascii="Segoe" w:hAnsi="Segoe" w:cs="Arial"/>
                <w:sz w:val="24"/>
                <w:szCs w:val="24"/>
              </w:rPr>
              <w:t xml:space="preserve">In this topic, pupils will learn about microscopy and specialised cells, and will be able to explain how the development of microscopy techniques, particularly electron microscopy, has enabled scientists to investigate the sub-cellular structures. Pupils will be able to differentiate between animal, plant, bacteria and yeast cells and identify adaptations of specialised animal </w:t>
            </w:r>
            <w:r w:rsidRPr="006E7DC7">
              <w:rPr>
                <w:rFonts w:ascii="Segoe" w:hAnsi="Segoe" w:cs="Arial"/>
                <w:sz w:val="24"/>
                <w:szCs w:val="24"/>
              </w:rPr>
              <w:lastRenderedPageBreak/>
              <w:t xml:space="preserve">and plant cells. They will also be able to use the formula </w:t>
            </w:r>
            <m:oMath>
              <m:r>
                <m:rPr>
                  <m:sty m:val="p"/>
                </m:rPr>
                <w:rPr>
                  <w:rFonts w:ascii="Cambria Math" w:hAnsi="Cambria Math" w:cs="Arial"/>
                  <w:sz w:val="24"/>
                  <w:szCs w:val="24"/>
                </w:rPr>
                <m:t xml:space="preserve">magnification = </m:t>
              </m:r>
              <m:f>
                <m:fPr>
                  <m:ctrlPr>
                    <w:rPr>
                      <w:rFonts w:ascii="Cambria Math" w:eastAsia="Times New Roman" w:hAnsi="Cambria Math" w:cs="Arial"/>
                      <w:sz w:val="24"/>
                      <w:szCs w:val="24"/>
                    </w:rPr>
                  </m:ctrlPr>
                </m:fPr>
                <m:num>
                  <m:r>
                    <m:rPr>
                      <m:nor/>
                    </m:rPr>
                    <w:rPr>
                      <w:rFonts w:ascii="Segoe" w:hAnsi="Segoe" w:cs="Arial"/>
                      <w:sz w:val="24"/>
                      <w:szCs w:val="24"/>
                    </w:rPr>
                    <m:t>size of image</m:t>
                  </m:r>
                </m:num>
                <m:den>
                  <m:r>
                    <m:rPr>
                      <m:nor/>
                    </m:rPr>
                    <w:rPr>
                      <w:rFonts w:ascii="Segoe" w:hAnsi="Segoe" w:cs="Arial"/>
                      <w:sz w:val="24"/>
                      <w:szCs w:val="24"/>
                    </w:rPr>
                    <m:t>size of real object</m:t>
                  </m:r>
                </m:den>
              </m:f>
            </m:oMath>
            <w:r w:rsidRPr="006E7DC7">
              <w:rPr>
                <w:rFonts w:ascii="Segoe" w:eastAsiaTheme="minorEastAsia" w:hAnsi="Segoe" w:cs="Arial"/>
                <w:sz w:val="24"/>
                <w:szCs w:val="24"/>
              </w:rPr>
              <w:t>.</w:t>
            </w:r>
          </w:p>
          <w:p w14:paraId="6F7E7BF0" w14:textId="22C1A967" w:rsidR="006A530D" w:rsidRPr="00A12101" w:rsidRDefault="006A530D" w:rsidP="006A530D">
            <w:pPr>
              <w:autoSpaceDE w:val="0"/>
              <w:autoSpaceDN w:val="0"/>
              <w:adjustRightInd w:val="0"/>
              <w:rPr>
                <w:rFonts w:ascii="Segoe UI" w:hAnsi="Segoe UI" w:cs="Segoe UI"/>
                <w:sz w:val="24"/>
                <w:szCs w:val="24"/>
              </w:rPr>
            </w:pPr>
            <w:r w:rsidRPr="006E7DC7">
              <w:rPr>
                <w:rFonts w:ascii="Segoe" w:hAnsi="Segoe" w:cs="Arial"/>
                <w:sz w:val="24"/>
                <w:szCs w:val="24"/>
              </w:rPr>
              <w:t xml:space="preserve">Pupils will learn about the transport of material into and out of cells by diffusion, osmosis, and active transport. It is important that pupils understand that in diffusion material moves with a concentration gradient; in active transport material moves against a concentration; and that osmosis is the movement of water across a partially permeable membrane to reduce a </w:t>
            </w:r>
            <w:r w:rsidRPr="00A12101">
              <w:rPr>
                <w:rFonts w:ascii="Segoe" w:hAnsi="Segoe" w:cs="Arial"/>
                <w:sz w:val="24"/>
                <w:szCs w:val="24"/>
              </w:rPr>
              <w:t>concentration gradient.</w:t>
            </w:r>
            <w:r w:rsidRPr="00A12101">
              <w:rPr>
                <w:rFonts w:ascii="Segoe UI" w:hAnsi="Segoe UI" w:cs="Segoe UI"/>
                <w:sz w:val="24"/>
                <w:szCs w:val="24"/>
              </w:rPr>
              <w:t xml:space="preserve"> They will learn</w:t>
            </w:r>
            <w:r>
              <w:rPr>
                <w:rFonts w:ascii="Segoe UI" w:hAnsi="Segoe UI" w:cs="Segoe UI"/>
                <w:sz w:val="24"/>
                <w:szCs w:val="24"/>
              </w:rPr>
              <w:t xml:space="preserve"> </w:t>
            </w:r>
            <w:r w:rsidRPr="00A12101">
              <w:rPr>
                <w:rFonts w:ascii="Segoe UI" w:eastAsia="SimSun" w:hAnsi="Segoe UI" w:cs="Segoe UI"/>
                <w:lang w:eastAsia="en-GB"/>
              </w:rPr>
              <w:t xml:space="preserve">about the process of cell </w:t>
            </w:r>
            <w:r w:rsidRPr="00A12101">
              <w:rPr>
                <w:rFonts w:ascii="Segoe UI" w:eastAsia="SimSun" w:hAnsi="Segoe UI" w:cs="Segoe UI"/>
                <w:lang w:eastAsia="en-GB"/>
              </w:rPr>
              <w:lastRenderedPageBreak/>
              <w:t xml:space="preserve">division and that the genetic material in the nucleus is doubled </w:t>
            </w:r>
            <w:r w:rsidRPr="00A12101">
              <w:rPr>
                <w:rFonts w:ascii="Segoe UI" w:eastAsia="SimSun" w:hAnsi="Segoe UI" w:cs="Segoe UI"/>
                <w:i/>
                <w:iCs/>
                <w:lang w:eastAsia="en-GB"/>
              </w:rPr>
              <w:t xml:space="preserve">before </w:t>
            </w:r>
            <w:r w:rsidRPr="00A12101">
              <w:rPr>
                <w:rFonts w:ascii="Segoe UI" w:eastAsia="SimSun" w:hAnsi="Segoe UI" w:cs="Segoe UI"/>
                <w:lang w:eastAsia="en-GB"/>
              </w:rPr>
              <w:t xml:space="preserve">the cell divides into two. </w:t>
            </w:r>
          </w:p>
          <w:p w14:paraId="23BCF6EF" w14:textId="0BDC261C" w:rsidR="006A530D" w:rsidRPr="00090110" w:rsidRDefault="006A530D" w:rsidP="006A530D">
            <w:pPr>
              <w:autoSpaceDE w:val="0"/>
              <w:autoSpaceDN w:val="0"/>
              <w:adjustRightInd w:val="0"/>
              <w:rPr>
                <w:rFonts w:ascii="Segoe UI" w:eastAsia="SimSun" w:hAnsi="Segoe UI" w:cs="Segoe UI"/>
                <w:lang w:eastAsia="en-GB"/>
              </w:rPr>
            </w:pPr>
            <w:r w:rsidRPr="00A12101">
              <w:rPr>
                <w:rFonts w:ascii="Segoe UI" w:eastAsia="SimSun" w:hAnsi="Segoe UI" w:cs="Segoe UI"/>
                <w:lang w:eastAsia="en-GB"/>
              </w:rPr>
              <w:t>Along with cell division, they will study cell differentiation, and make connections between cell differentiation and the specialised cells and adaptations they studied.</w:t>
            </w:r>
            <w:r>
              <w:rPr>
                <w:rFonts w:ascii="Segoe UI" w:eastAsia="SimSun" w:hAnsi="Segoe UI" w:cs="Segoe UI"/>
                <w:lang w:eastAsia="en-GB"/>
              </w:rPr>
              <w:t xml:space="preserve"> </w:t>
            </w:r>
            <w:r w:rsidRPr="00090110">
              <w:rPr>
                <w:rFonts w:ascii="Segoe" w:hAnsi="Segoe" w:cs="Arial"/>
                <w:sz w:val="24"/>
                <w:szCs w:val="24"/>
              </w:rPr>
              <w:t xml:space="preserve"> </w:t>
            </w:r>
            <w:r>
              <w:rPr>
                <w:rFonts w:ascii="Segoe UI" w:eastAsia="SimSun" w:hAnsi="Segoe UI" w:cs="Segoe UI"/>
                <w:lang w:eastAsia="en-GB"/>
              </w:rPr>
              <w:t xml:space="preserve">They will </w:t>
            </w:r>
            <w:r w:rsidRPr="00090110">
              <w:rPr>
                <w:rFonts w:ascii="Segoe UI" w:eastAsia="SimSun" w:hAnsi="Segoe UI" w:cs="Segoe UI"/>
                <w:lang w:eastAsia="en-GB"/>
              </w:rPr>
              <w:t xml:space="preserve">also learn that stem cells are undifferentiated cells that have the potential to become a specialised cell within an organism. </w:t>
            </w:r>
          </w:p>
          <w:p w14:paraId="119C5F3B" w14:textId="068985A7" w:rsidR="006A530D" w:rsidRPr="006E7DC7" w:rsidRDefault="006A530D" w:rsidP="006A530D">
            <w:pPr>
              <w:rPr>
                <w:rFonts w:ascii="Segoe" w:hAnsi="Segoe" w:cs="Arial"/>
                <w:sz w:val="24"/>
                <w:szCs w:val="24"/>
              </w:rPr>
            </w:pPr>
            <w:r w:rsidRPr="00090110">
              <w:rPr>
                <w:rFonts w:ascii="Segoe UI" w:hAnsi="Segoe UI" w:cs="Segoe UI"/>
                <w:sz w:val="24"/>
                <w:szCs w:val="24"/>
              </w:rPr>
              <w:t>Pupils will forge links with other concepts for example genetics and inheritance with cell division from their prior</w:t>
            </w:r>
            <w:r>
              <w:rPr>
                <w:rFonts w:ascii="Segoe UI" w:hAnsi="Segoe UI" w:cs="Segoe UI"/>
                <w:sz w:val="24"/>
                <w:szCs w:val="24"/>
              </w:rPr>
              <w:t xml:space="preserve"> learning. </w:t>
            </w:r>
          </w:p>
          <w:p w14:paraId="4B3D5742" w14:textId="77777777" w:rsidR="006A530D" w:rsidRPr="006E7DC7" w:rsidRDefault="006A530D" w:rsidP="006A530D">
            <w:pPr>
              <w:rPr>
                <w:rFonts w:ascii="Segoe" w:hAnsi="Segoe" w:cs="Arial"/>
                <w:sz w:val="24"/>
                <w:szCs w:val="24"/>
              </w:rPr>
            </w:pPr>
          </w:p>
          <w:p w14:paraId="106A6753" w14:textId="72ADFCD3" w:rsidR="006A530D" w:rsidRPr="006E7DC7" w:rsidRDefault="006A530D" w:rsidP="006A530D">
            <w:pPr>
              <w:rPr>
                <w:rFonts w:cs="Arial"/>
                <w:sz w:val="24"/>
                <w:szCs w:val="24"/>
              </w:rPr>
            </w:pPr>
          </w:p>
        </w:tc>
        <w:tc>
          <w:tcPr>
            <w:tcW w:w="2318" w:type="dxa"/>
          </w:tcPr>
          <w:p w14:paraId="7B338F75" w14:textId="65DC70F0" w:rsidR="006A530D" w:rsidRPr="00316C21" w:rsidRDefault="006A530D" w:rsidP="006A530D">
            <w:pPr>
              <w:rPr>
                <w:rFonts w:ascii="Segoe UI" w:hAnsi="Segoe UI" w:cs="Segoe UI"/>
                <w:sz w:val="12"/>
                <w:szCs w:val="12"/>
              </w:rPr>
            </w:pPr>
            <w:r w:rsidRPr="00316C21">
              <w:rPr>
                <w:rFonts w:ascii="Segoe UI" w:hAnsi="Segoe UI" w:cs="Segoe UI"/>
                <w:sz w:val="24"/>
                <w:szCs w:val="24"/>
              </w:rPr>
              <w:lastRenderedPageBreak/>
              <w:t>Skills Builder</w:t>
            </w:r>
          </w:p>
          <w:p w14:paraId="3819A78C" w14:textId="77777777" w:rsidR="006A530D" w:rsidRPr="00727E62" w:rsidRDefault="006A530D" w:rsidP="006A530D">
            <w:pPr>
              <w:rPr>
                <w:rFonts w:ascii="Segoe UI" w:hAnsi="Segoe UI" w:cs="Segoe UI"/>
                <w:sz w:val="24"/>
                <w:szCs w:val="24"/>
              </w:rPr>
            </w:pPr>
          </w:p>
          <w:p w14:paraId="4239992E" w14:textId="7969BF20" w:rsidR="006A530D" w:rsidRDefault="006A530D" w:rsidP="006A530D">
            <w:pPr>
              <w:rPr>
                <w:rFonts w:ascii="Segoe" w:hAnsi="Segoe" w:cs="Arial"/>
                <w:sz w:val="24"/>
                <w:szCs w:val="24"/>
                <w:highlight w:val="yellow"/>
              </w:rPr>
            </w:pPr>
            <w:r w:rsidRPr="006E7DC7">
              <w:rPr>
                <w:rFonts w:ascii="Segoe UI" w:hAnsi="Segoe UI" w:cs="Segoe UI"/>
                <w:sz w:val="24"/>
                <w:szCs w:val="24"/>
              </w:rPr>
              <w:t xml:space="preserve">Pupils have had </w:t>
            </w:r>
            <w:r>
              <w:rPr>
                <w:rFonts w:ascii="Segoe UI" w:hAnsi="Segoe UI" w:cs="Segoe UI"/>
                <w:sz w:val="24"/>
                <w:szCs w:val="24"/>
              </w:rPr>
              <w:t xml:space="preserve">some </w:t>
            </w:r>
            <w:r w:rsidRPr="006E7DC7">
              <w:rPr>
                <w:rFonts w:ascii="Segoe UI" w:hAnsi="Segoe UI" w:cs="Segoe UI"/>
                <w:sz w:val="24"/>
                <w:szCs w:val="24"/>
              </w:rPr>
              <w:t>practical opportunities within biology</w:t>
            </w:r>
            <w:r>
              <w:rPr>
                <w:rFonts w:ascii="Segoe UI" w:hAnsi="Segoe UI" w:cs="Segoe UI"/>
                <w:sz w:val="24"/>
                <w:szCs w:val="24"/>
              </w:rPr>
              <w:t xml:space="preserve">, but within this unit this will aid their social skills using Skills Builder, but also focus on key mathematical principles to aid in the analysis of data and enable conclusions to be made. </w:t>
            </w:r>
            <w:r w:rsidRPr="00316C21">
              <w:rPr>
                <w:rFonts w:ascii="Segoe UI" w:hAnsi="Segoe UI" w:cs="Segoe UI"/>
                <w:sz w:val="24"/>
                <w:szCs w:val="24"/>
              </w:rPr>
              <w:t xml:space="preserve">Pupils will select, plan and carry out the most appropriate types of scientific enquiries to test predictions, including identifying </w:t>
            </w:r>
            <w:r w:rsidRPr="00316C21">
              <w:rPr>
                <w:rFonts w:ascii="Segoe UI" w:hAnsi="Segoe UI" w:cs="Segoe UI"/>
                <w:sz w:val="24"/>
                <w:szCs w:val="24"/>
              </w:rPr>
              <w:lastRenderedPageBreak/>
              <w:t xml:space="preserve">independent, dependent and control variables, where appropriate. </w:t>
            </w:r>
          </w:p>
          <w:p w14:paraId="4FD4C3DD" w14:textId="77777777" w:rsidR="006A530D" w:rsidRDefault="006A530D" w:rsidP="006A530D">
            <w:pPr>
              <w:rPr>
                <w:rFonts w:ascii="Segoe UI" w:hAnsi="Segoe UI" w:cs="Segoe UI"/>
                <w:sz w:val="24"/>
                <w:szCs w:val="24"/>
              </w:rPr>
            </w:pPr>
            <w:r>
              <w:rPr>
                <w:rFonts w:ascii="Segoe UI" w:hAnsi="Segoe UI" w:cs="Segoe UI"/>
                <w:sz w:val="24"/>
                <w:szCs w:val="24"/>
              </w:rPr>
              <w:t>Furthermore, t</w:t>
            </w:r>
            <w:r w:rsidRPr="006E7DC7">
              <w:rPr>
                <w:rFonts w:ascii="Segoe UI" w:hAnsi="Segoe UI" w:cs="Segoe UI"/>
                <w:sz w:val="24"/>
                <w:szCs w:val="24"/>
              </w:rPr>
              <w:t xml:space="preserve">his section will enable pupils to revisit these key principles enabling them to secure skills, knowledge and to apply and answer scientific questions about the world around them by carrying out investigations </w:t>
            </w:r>
            <w:r>
              <w:rPr>
                <w:rFonts w:ascii="Segoe UI" w:hAnsi="Segoe UI" w:cs="Segoe UI"/>
                <w:sz w:val="24"/>
                <w:szCs w:val="24"/>
              </w:rPr>
              <w:t xml:space="preserve">focusing on producing valid experimental results and data analysis. </w:t>
            </w:r>
            <w:r w:rsidRPr="006E7DC7">
              <w:rPr>
                <w:rFonts w:ascii="Segoe UI" w:hAnsi="Segoe UI" w:cs="Segoe UI"/>
                <w:sz w:val="24"/>
                <w:szCs w:val="24"/>
              </w:rPr>
              <w:t xml:space="preserve"> </w:t>
            </w:r>
          </w:p>
          <w:p w14:paraId="7772A378" w14:textId="306ADD70" w:rsidR="006A530D" w:rsidRPr="000762AE" w:rsidRDefault="006A530D" w:rsidP="006A530D">
            <w:pPr>
              <w:rPr>
                <w:rFonts w:ascii="Segoe UI" w:hAnsi="Segoe UI" w:cs="Segoe UI"/>
                <w:sz w:val="24"/>
                <w:szCs w:val="24"/>
                <w:highlight w:val="yellow"/>
              </w:rPr>
            </w:pPr>
          </w:p>
        </w:tc>
        <w:tc>
          <w:tcPr>
            <w:tcW w:w="2318" w:type="dxa"/>
          </w:tcPr>
          <w:p w14:paraId="179A2757" w14:textId="4CF9B225" w:rsidR="006A530D" w:rsidRPr="00D56CAF" w:rsidRDefault="006A530D" w:rsidP="006A530D">
            <w:pPr>
              <w:jc w:val="center"/>
              <w:rPr>
                <w:rFonts w:ascii="Segoe UI" w:hAnsi="Segoe UI" w:cs="Segoe UI"/>
                <w:sz w:val="12"/>
                <w:szCs w:val="12"/>
              </w:rPr>
            </w:pPr>
            <w:r w:rsidRPr="00D56CAF">
              <w:rPr>
                <w:rFonts w:ascii="Segoe UI" w:hAnsi="Segoe UI" w:cs="Segoe UI"/>
                <w:sz w:val="24"/>
                <w:szCs w:val="24"/>
              </w:rPr>
              <w:lastRenderedPageBreak/>
              <w:t>Organisation</w:t>
            </w:r>
          </w:p>
          <w:p w14:paraId="21F2F68C" w14:textId="77777777" w:rsidR="006A530D" w:rsidRPr="00583333" w:rsidRDefault="006A530D" w:rsidP="006A530D">
            <w:pPr>
              <w:rPr>
                <w:rFonts w:ascii="Segoe UI" w:hAnsi="Segoe UI" w:cs="Segoe UI"/>
                <w:sz w:val="24"/>
                <w:szCs w:val="24"/>
                <w:highlight w:val="yellow"/>
              </w:rPr>
            </w:pPr>
          </w:p>
          <w:p w14:paraId="6C9CA26C" w14:textId="78A3AAB7" w:rsidR="006A530D" w:rsidRPr="00651EA6" w:rsidRDefault="006A530D" w:rsidP="006A530D">
            <w:pPr>
              <w:rPr>
                <w:rFonts w:ascii="Segoe UI" w:hAnsi="Segoe UI" w:cs="Segoe UI"/>
                <w:sz w:val="24"/>
                <w:szCs w:val="24"/>
              </w:rPr>
            </w:pPr>
            <w:r w:rsidRPr="0050451E">
              <w:rPr>
                <w:rFonts w:ascii="Segoe UI" w:hAnsi="Segoe UI" w:cs="Segoe UI"/>
                <w:sz w:val="24"/>
                <w:szCs w:val="24"/>
              </w:rPr>
              <w:t xml:space="preserve">This section of biology will enhance pupils understanding of </w:t>
            </w:r>
            <w:r>
              <w:rPr>
                <w:rFonts w:ascii="Segoe UI" w:hAnsi="Segoe UI" w:cs="Segoe UI"/>
                <w:sz w:val="24"/>
                <w:szCs w:val="24"/>
              </w:rPr>
              <w:t xml:space="preserve">how organisms are constructed and the similarities and differences between them. For example, both plants and animals are made up of cells, tissues and organs, but their roles are different. </w:t>
            </w:r>
          </w:p>
          <w:p w14:paraId="0FE3E337" w14:textId="72627420" w:rsidR="006A530D" w:rsidRPr="00782D8F" w:rsidRDefault="006A530D" w:rsidP="006A530D">
            <w:pPr>
              <w:rPr>
                <w:rFonts w:ascii="Segoe UI" w:hAnsi="Segoe UI" w:cs="Segoe UI"/>
              </w:rPr>
            </w:pPr>
            <w:r w:rsidRPr="00C67A0B">
              <w:rPr>
                <w:rFonts w:ascii="Segoe UI" w:hAnsi="Segoe UI" w:cs="Segoe UI"/>
              </w:rPr>
              <w:t>Organisation is a key are</w:t>
            </w:r>
            <w:r>
              <w:rPr>
                <w:rFonts w:ascii="Segoe UI" w:hAnsi="Segoe UI" w:cs="Segoe UI"/>
              </w:rPr>
              <w:t>a</w:t>
            </w:r>
            <w:r w:rsidRPr="00C67A0B">
              <w:rPr>
                <w:rFonts w:ascii="Segoe UI" w:hAnsi="Segoe UI" w:cs="Segoe UI"/>
              </w:rPr>
              <w:t xml:space="preserve"> of biology that prepares students for understanding their own bodies and health in the future. Studying the digestive system’s function and </w:t>
            </w:r>
            <w:r w:rsidRPr="00C67A0B">
              <w:rPr>
                <w:rFonts w:ascii="Segoe UI" w:hAnsi="Segoe UI" w:cs="Segoe UI"/>
              </w:rPr>
              <w:lastRenderedPageBreak/>
              <w:t>adaptations highlights how students can ensure they follow a diet that contains all key nutrients required. The respiratory and circulatory system are studied and highlight how gas exchange operates in the bodies, keeping us alive.</w:t>
            </w:r>
            <w:r>
              <w:rPr>
                <w:rFonts w:ascii="Segoe UI" w:hAnsi="Segoe UI" w:cs="Segoe UI"/>
              </w:rPr>
              <w:t xml:space="preserve"> </w:t>
            </w:r>
            <w:r w:rsidRPr="00C67A0B">
              <w:rPr>
                <w:rFonts w:ascii="Segoe UI" w:hAnsi="Segoe UI" w:cs="Segoe UI"/>
              </w:rPr>
              <w:t>Understanding the coronary health issues that may arise from various risk factors allows students to consider their own future lifestyle choices and prepares them with the knowledge to make informed decisions about both lifestyle and potential treatment routes if required. Cancer is studied as a non-communicable disease to show students how this disease, which is likely to affect them</w:t>
            </w:r>
            <w:r>
              <w:t xml:space="preserve"> </w:t>
            </w:r>
            <w:r w:rsidRPr="00C67A0B">
              <w:rPr>
                <w:rFonts w:ascii="Segoe UI" w:hAnsi="Segoe UI" w:cs="Segoe UI"/>
              </w:rPr>
              <w:t xml:space="preserve">in/directly during their lives, arises, </w:t>
            </w:r>
            <w:r w:rsidRPr="00C67A0B">
              <w:rPr>
                <w:rFonts w:ascii="Segoe UI" w:hAnsi="Segoe UI" w:cs="Segoe UI"/>
              </w:rPr>
              <w:lastRenderedPageBreak/>
              <w:t xml:space="preserve">progresses, and can be treated. Finally, studying plant transport systems acts as a comparison to mammalian systems, emphasising how complex plants can be.  There are practical activities built into this unit, each </w:t>
            </w:r>
            <w:r>
              <w:rPr>
                <w:rFonts w:ascii="Segoe UI" w:hAnsi="Segoe UI" w:cs="Segoe UI"/>
              </w:rPr>
              <w:t xml:space="preserve">incorporating working scientifically aspects of the curriculum </w:t>
            </w:r>
            <w:r w:rsidRPr="00C67A0B">
              <w:rPr>
                <w:rFonts w:ascii="Segoe UI" w:hAnsi="Segoe UI" w:cs="Segoe UI"/>
              </w:rPr>
              <w:t xml:space="preserve">developing the </w:t>
            </w:r>
            <w:r>
              <w:rPr>
                <w:rFonts w:ascii="Segoe UI" w:hAnsi="Segoe UI" w:cs="Segoe UI"/>
              </w:rPr>
              <w:t>pupils</w:t>
            </w:r>
            <w:r w:rsidRPr="00C67A0B">
              <w:rPr>
                <w:rFonts w:ascii="Segoe UI" w:hAnsi="Segoe UI" w:cs="Segoe UI"/>
              </w:rPr>
              <w:t xml:space="preserve"> understanding of following methodology, risk assessing and </w:t>
            </w:r>
            <w:r w:rsidRPr="00735D4F">
              <w:rPr>
                <w:rFonts w:ascii="Segoe UI" w:hAnsi="Segoe UI" w:cs="Segoe UI"/>
              </w:rPr>
              <w:t xml:space="preserve">compiling accurate results. </w:t>
            </w:r>
            <w:r w:rsidRPr="00735D4F">
              <w:rPr>
                <w:rFonts w:ascii="Segoe" w:hAnsi="Segoe" w:cs="Arial"/>
                <w:sz w:val="24"/>
                <w:szCs w:val="24"/>
              </w:rPr>
              <w:t>When studying the processes for transferring material in digestion and respiratory systems, pupils will also be further introduced to adaptations of exchange surfaces and link these to the processes of material transport.</w:t>
            </w:r>
          </w:p>
        </w:tc>
        <w:tc>
          <w:tcPr>
            <w:tcW w:w="2455" w:type="dxa"/>
          </w:tcPr>
          <w:p w14:paraId="4F4D8A87" w14:textId="79500F57" w:rsidR="006A530D" w:rsidRDefault="006A530D" w:rsidP="006A530D">
            <w:pPr>
              <w:jc w:val="center"/>
              <w:rPr>
                <w:rFonts w:ascii="Segoe UI" w:hAnsi="Segoe UI" w:cs="Segoe UI"/>
                <w:sz w:val="24"/>
                <w:szCs w:val="24"/>
              </w:rPr>
            </w:pPr>
            <w:r w:rsidRPr="00316C21">
              <w:rPr>
                <w:rFonts w:ascii="Segoe UI" w:hAnsi="Segoe UI" w:cs="Segoe UI"/>
                <w:sz w:val="24"/>
                <w:szCs w:val="24"/>
              </w:rPr>
              <w:lastRenderedPageBreak/>
              <w:t>Skills Builder</w:t>
            </w:r>
          </w:p>
          <w:p w14:paraId="0F697AF0" w14:textId="5C9E0641" w:rsidR="006A530D" w:rsidRDefault="006A530D" w:rsidP="006A530D">
            <w:pPr>
              <w:jc w:val="center"/>
              <w:rPr>
                <w:rFonts w:ascii="Segoe UI" w:hAnsi="Segoe UI" w:cs="Segoe UI"/>
                <w:sz w:val="24"/>
                <w:szCs w:val="24"/>
              </w:rPr>
            </w:pPr>
          </w:p>
          <w:p w14:paraId="17980C14" w14:textId="157F4998" w:rsidR="006A530D" w:rsidRDefault="006A530D" w:rsidP="006A530D">
            <w:pPr>
              <w:rPr>
                <w:rFonts w:ascii="Segoe UI" w:hAnsi="Segoe UI" w:cs="Segoe UI"/>
                <w:sz w:val="24"/>
                <w:szCs w:val="24"/>
              </w:rPr>
            </w:pPr>
            <w:r>
              <w:rPr>
                <w:rFonts w:ascii="Segoe UI" w:hAnsi="Segoe UI" w:cs="Segoe UI"/>
                <w:sz w:val="24"/>
                <w:szCs w:val="24"/>
              </w:rPr>
              <w:t>Working scientifically skills are an integral part of biology and pupils have already encountered practical activities. Within this topic pupils will continue on their learning journey and acquiring further social and practical skills and techniques. T</w:t>
            </w:r>
            <w:r w:rsidRPr="006E7DC7">
              <w:rPr>
                <w:rFonts w:ascii="Segoe UI" w:hAnsi="Segoe UI" w:cs="Segoe UI"/>
                <w:sz w:val="24"/>
                <w:szCs w:val="24"/>
              </w:rPr>
              <w:t xml:space="preserve">his section will enable pupils to revisit these key principles enabling them to secure skills, knowledge and to apply and answer scientific questions about the world around them by </w:t>
            </w:r>
            <w:r w:rsidRPr="006E7DC7">
              <w:rPr>
                <w:rFonts w:ascii="Segoe UI" w:hAnsi="Segoe UI" w:cs="Segoe UI"/>
                <w:sz w:val="24"/>
                <w:szCs w:val="24"/>
              </w:rPr>
              <w:lastRenderedPageBreak/>
              <w:t xml:space="preserve">carrying out investigations </w:t>
            </w:r>
            <w:r>
              <w:rPr>
                <w:rFonts w:ascii="Segoe UI" w:hAnsi="Segoe UI" w:cs="Segoe UI"/>
                <w:sz w:val="24"/>
                <w:szCs w:val="24"/>
              </w:rPr>
              <w:t xml:space="preserve">focusing on producing valid experimental results and data analysis. </w:t>
            </w:r>
            <w:r w:rsidRPr="006E7DC7">
              <w:rPr>
                <w:rFonts w:ascii="Segoe UI" w:hAnsi="Segoe UI" w:cs="Segoe UI"/>
                <w:sz w:val="24"/>
                <w:szCs w:val="24"/>
              </w:rPr>
              <w:t xml:space="preserve"> </w:t>
            </w:r>
          </w:p>
          <w:p w14:paraId="3562C6E0" w14:textId="3F14163C" w:rsidR="006A530D" w:rsidRDefault="006A530D" w:rsidP="006A530D">
            <w:pPr>
              <w:rPr>
                <w:rFonts w:ascii="Segoe UI" w:hAnsi="Segoe UI" w:cs="Segoe UI"/>
                <w:sz w:val="24"/>
                <w:szCs w:val="24"/>
              </w:rPr>
            </w:pPr>
            <w:r>
              <w:rPr>
                <w:rFonts w:ascii="Segoe UI" w:hAnsi="Segoe UI" w:cs="Segoe UI"/>
                <w:sz w:val="24"/>
                <w:szCs w:val="24"/>
              </w:rPr>
              <w:t xml:space="preserve"> </w:t>
            </w:r>
          </w:p>
          <w:p w14:paraId="70EE14DF" w14:textId="77777777" w:rsidR="006A530D" w:rsidRPr="00316C21" w:rsidRDefault="006A530D" w:rsidP="006A530D">
            <w:pPr>
              <w:jc w:val="center"/>
              <w:rPr>
                <w:rFonts w:ascii="Segoe UI" w:hAnsi="Segoe UI" w:cs="Segoe UI"/>
                <w:sz w:val="12"/>
                <w:szCs w:val="12"/>
              </w:rPr>
            </w:pPr>
          </w:p>
          <w:p w14:paraId="770EEEE4" w14:textId="77777777" w:rsidR="006A530D" w:rsidRPr="000762AE" w:rsidRDefault="006A530D" w:rsidP="006A530D">
            <w:pPr>
              <w:rPr>
                <w:rFonts w:ascii="Segoe UI" w:hAnsi="Segoe UI" w:cs="Segoe UI"/>
                <w:sz w:val="24"/>
                <w:szCs w:val="24"/>
                <w:highlight w:val="yellow"/>
              </w:rPr>
            </w:pPr>
          </w:p>
          <w:p w14:paraId="5166BDD5" w14:textId="77777777" w:rsidR="006A530D" w:rsidRPr="000762AE" w:rsidRDefault="006A530D" w:rsidP="006A530D">
            <w:pPr>
              <w:rPr>
                <w:rFonts w:ascii="Segoe UI" w:hAnsi="Segoe UI" w:cs="Segoe UI"/>
                <w:sz w:val="24"/>
                <w:szCs w:val="24"/>
                <w:highlight w:val="yellow"/>
              </w:rPr>
            </w:pPr>
          </w:p>
          <w:p w14:paraId="21DFCED5" w14:textId="29A5D3EB" w:rsidR="006A530D" w:rsidRPr="000762AE" w:rsidRDefault="006A530D" w:rsidP="006A530D">
            <w:pPr>
              <w:rPr>
                <w:rFonts w:ascii="Segoe UI" w:hAnsi="Segoe UI" w:cs="Segoe UI"/>
                <w:sz w:val="24"/>
                <w:szCs w:val="24"/>
                <w:highlight w:val="yellow"/>
              </w:rPr>
            </w:pPr>
          </w:p>
        </w:tc>
        <w:tc>
          <w:tcPr>
            <w:tcW w:w="2181" w:type="dxa"/>
          </w:tcPr>
          <w:p w14:paraId="40DA9FF0" w14:textId="0228BC65" w:rsidR="00AB0B53" w:rsidRDefault="00AB0B53" w:rsidP="00AB0B53">
            <w:pPr>
              <w:rPr>
                <w:rFonts w:ascii="Segoe UI" w:hAnsi="Segoe UI" w:cs="Segoe UI"/>
                <w:sz w:val="24"/>
                <w:szCs w:val="24"/>
              </w:rPr>
            </w:pPr>
            <w:r>
              <w:rPr>
                <w:rFonts w:ascii="Segoe UI" w:hAnsi="Segoe UI" w:cs="Segoe UI"/>
                <w:sz w:val="24"/>
                <w:szCs w:val="24"/>
              </w:rPr>
              <w:lastRenderedPageBreak/>
              <w:t>Revision</w:t>
            </w:r>
          </w:p>
          <w:p w14:paraId="2D58738C" w14:textId="77777777" w:rsidR="00AB0B53" w:rsidRDefault="00AB0B53" w:rsidP="00AB0B53">
            <w:pPr>
              <w:rPr>
                <w:rFonts w:ascii="Segoe UI" w:hAnsi="Segoe UI" w:cs="Segoe UI"/>
                <w:sz w:val="24"/>
                <w:szCs w:val="24"/>
              </w:rPr>
            </w:pPr>
          </w:p>
          <w:p w14:paraId="1FBC20A0" w14:textId="1E3689FD" w:rsidR="00AB0B53" w:rsidRPr="00906C7C" w:rsidRDefault="00AB0B53" w:rsidP="00AB0B53">
            <w:pPr>
              <w:rPr>
                <w:rFonts w:ascii="Segoe UI" w:hAnsi="Segoe UI" w:cs="Segoe UI"/>
                <w:sz w:val="24"/>
                <w:szCs w:val="24"/>
              </w:rPr>
            </w:pPr>
            <w:r w:rsidRPr="00906C7C">
              <w:rPr>
                <w:rFonts w:ascii="Segoe UI" w:hAnsi="Segoe UI" w:cs="Segoe UI"/>
                <w:sz w:val="24"/>
                <w:szCs w:val="24"/>
              </w:rPr>
              <w:t>Pupils will also use a variety of revision techniques and strategies to enable them to focus their independent revision on areas they need to further develop</w:t>
            </w:r>
            <w:r>
              <w:rPr>
                <w:rFonts w:ascii="Segoe UI" w:hAnsi="Segoe UI" w:cs="Segoe UI"/>
                <w:sz w:val="24"/>
                <w:szCs w:val="24"/>
              </w:rPr>
              <w:t xml:space="preserve"> for their end of year assessment.</w:t>
            </w:r>
            <w:r w:rsidRPr="00906C7C">
              <w:rPr>
                <w:rFonts w:ascii="Segoe UI" w:hAnsi="Segoe UI" w:cs="Segoe UI"/>
                <w:sz w:val="24"/>
                <w:szCs w:val="24"/>
              </w:rPr>
              <w:t xml:space="preserve"> </w:t>
            </w:r>
          </w:p>
          <w:p w14:paraId="0F3C5D44" w14:textId="77777777" w:rsidR="00AB0B53" w:rsidRPr="00906C7C" w:rsidRDefault="00AB0B53" w:rsidP="00AB0B53">
            <w:pPr>
              <w:jc w:val="center"/>
              <w:rPr>
                <w:rFonts w:ascii="Segoe UI" w:hAnsi="Segoe UI" w:cs="Segoe UI"/>
                <w:sz w:val="24"/>
                <w:szCs w:val="24"/>
              </w:rPr>
            </w:pPr>
          </w:p>
          <w:p w14:paraId="7449F841" w14:textId="1F75A695" w:rsidR="006A530D" w:rsidRPr="005D168D" w:rsidRDefault="006A530D" w:rsidP="006A530D">
            <w:pPr>
              <w:rPr>
                <w:rFonts w:ascii="Segoe UI" w:hAnsi="Segoe UI" w:cs="Segoe UI"/>
                <w:sz w:val="24"/>
                <w:szCs w:val="24"/>
              </w:rPr>
            </w:pPr>
          </w:p>
        </w:tc>
        <w:tc>
          <w:tcPr>
            <w:tcW w:w="2319" w:type="dxa"/>
          </w:tcPr>
          <w:p w14:paraId="54FCF8A4" w14:textId="571BECD5" w:rsidR="00AB0B53" w:rsidRDefault="00AB0B53" w:rsidP="006A530D">
            <w:pPr>
              <w:rPr>
                <w:rFonts w:ascii="Segoe UI" w:hAnsi="Segoe UI" w:cs="Segoe UI"/>
                <w:sz w:val="24"/>
                <w:szCs w:val="24"/>
              </w:rPr>
            </w:pPr>
            <w:r>
              <w:rPr>
                <w:rFonts w:ascii="Segoe UI" w:hAnsi="Segoe UI" w:cs="Segoe UI"/>
                <w:sz w:val="24"/>
                <w:szCs w:val="24"/>
              </w:rPr>
              <w:t xml:space="preserve">Practical </w:t>
            </w:r>
            <w:r w:rsidR="00731FF1">
              <w:rPr>
                <w:rFonts w:ascii="Segoe UI" w:hAnsi="Segoe UI" w:cs="Segoe UI"/>
                <w:sz w:val="24"/>
                <w:szCs w:val="24"/>
              </w:rPr>
              <w:t xml:space="preserve">Skills </w:t>
            </w:r>
          </w:p>
          <w:p w14:paraId="65598EA1" w14:textId="77777777" w:rsidR="00731FF1" w:rsidRPr="00906C7C" w:rsidRDefault="00731FF1" w:rsidP="006A530D">
            <w:pPr>
              <w:rPr>
                <w:rFonts w:ascii="Segoe UI" w:hAnsi="Segoe UI" w:cs="Segoe UI"/>
                <w:sz w:val="24"/>
                <w:szCs w:val="24"/>
              </w:rPr>
            </w:pPr>
          </w:p>
          <w:p w14:paraId="16386EED" w14:textId="77777777" w:rsidR="006A530D" w:rsidRPr="00906C7C" w:rsidRDefault="006A530D" w:rsidP="006A530D">
            <w:pPr>
              <w:rPr>
                <w:rFonts w:ascii="Segoe UI" w:hAnsi="Segoe UI" w:cs="Segoe UI"/>
                <w:sz w:val="24"/>
                <w:szCs w:val="24"/>
              </w:rPr>
            </w:pPr>
            <w:r w:rsidRPr="00906C7C">
              <w:rPr>
                <w:rFonts w:ascii="Segoe UI" w:hAnsi="Segoe UI" w:cs="Segoe UI"/>
                <w:sz w:val="24"/>
                <w:szCs w:val="24"/>
              </w:rPr>
              <w:t xml:space="preserve">Pupils have continued developing working scientifically skills. This unit will further and continue to aid their social skills using Skills Builder but will also focus on key underlying mathematical principles to aid in the analysis of data and enable conclusions to be made. Pupils will develop observation skills, select, plan and carry out the most appropriate types of scientific enquiries to test </w:t>
            </w:r>
            <w:r w:rsidRPr="00906C7C">
              <w:rPr>
                <w:rFonts w:ascii="Segoe UI" w:hAnsi="Segoe UI" w:cs="Segoe UI"/>
                <w:sz w:val="24"/>
                <w:szCs w:val="24"/>
              </w:rPr>
              <w:lastRenderedPageBreak/>
              <w:t xml:space="preserve">predictions, including identifying independent, dependent and control variables, where appropriate. Furthermore, this section will enable pupils to revisit these key principles enabling them to secure skills, knowledge and to apply and answer scientific questions about the world around them by carrying out investigations focusing on producing valid experimental results and data analysis.  </w:t>
            </w:r>
          </w:p>
          <w:p w14:paraId="0E043599" w14:textId="77777777" w:rsidR="006A530D" w:rsidRPr="00906C7C" w:rsidRDefault="006A530D" w:rsidP="006A530D">
            <w:pPr>
              <w:jc w:val="center"/>
              <w:rPr>
                <w:rFonts w:ascii="Segoe UI" w:hAnsi="Segoe UI" w:cs="Segoe UI"/>
                <w:sz w:val="24"/>
                <w:szCs w:val="24"/>
              </w:rPr>
            </w:pPr>
          </w:p>
          <w:p w14:paraId="5288DB3D" w14:textId="77777777" w:rsidR="006A530D" w:rsidRPr="00906C7C" w:rsidRDefault="006A530D" w:rsidP="006A530D">
            <w:pPr>
              <w:jc w:val="center"/>
              <w:rPr>
                <w:rFonts w:ascii="Segoe UI" w:hAnsi="Segoe UI" w:cs="Segoe UI"/>
                <w:sz w:val="24"/>
                <w:szCs w:val="24"/>
              </w:rPr>
            </w:pPr>
          </w:p>
          <w:p w14:paraId="5D0E13E6" w14:textId="7C5FCCCF" w:rsidR="006A530D" w:rsidRPr="000762AE" w:rsidRDefault="006A530D" w:rsidP="006A530D">
            <w:pPr>
              <w:rPr>
                <w:rFonts w:ascii="Segoe UI" w:hAnsi="Segoe UI" w:cs="Segoe UI"/>
                <w:sz w:val="24"/>
                <w:szCs w:val="24"/>
                <w:highlight w:val="yellow"/>
              </w:rPr>
            </w:pPr>
          </w:p>
        </w:tc>
      </w:tr>
      <w:tr w:rsidR="006A530D" w:rsidRPr="00FD185B" w14:paraId="6C526246" w14:textId="77777777" w:rsidTr="006B6958">
        <w:tc>
          <w:tcPr>
            <w:tcW w:w="1785" w:type="dxa"/>
          </w:tcPr>
          <w:p w14:paraId="22C807F8" w14:textId="77777777" w:rsidR="006A530D" w:rsidRDefault="006A530D" w:rsidP="006A530D">
            <w:pPr>
              <w:rPr>
                <w:rFonts w:ascii="Segoe UI" w:hAnsi="Segoe UI" w:cs="Segoe UI"/>
                <w:sz w:val="24"/>
                <w:szCs w:val="24"/>
              </w:rPr>
            </w:pPr>
            <w:r>
              <w:rPr>
                <w:rFonts w:ascii="Segoe UI" w:hAnsi="Segoe UI" w:cs="Segoe UI"/>
                <w:sz w:val="24"/>
                <w:szCs w:val="24"/>
              </w:rPr>
              <w:lastRenderedPageBreak/>
              <w:t>Assessment</w:t>
            </w:r>
          </w:p>
        </w:tc>
        <w:tc>
          <w:tcPr>
            <w:tcW w:w="2318" w:type="dxa"/>
          </w:tcPr>
          <w:p w14:paraId="6EE67575" w14:textId="2B910E9C" w:rsidR="006A530D" w:rsidRPr="007C41C1" w:rsidRDefault="006A530D" w:rsidP="006A530D">
            <w:pPr>
              <w:jc w:val="center"/>
              <w:rPr>
                <w:rFonts w:ascii="Segoe UI" w:hAnsi="Segoe UI" w:cs="Segoe UI"/>
                <w:sz w:val="24"/>
                <w:szCs w:val="24"/>
              </w:rPr>
            </w:pPr>
            <w:r w:rsidRPr="007C41C1">
              <w:rPr>
                <w:rFonts w:ascii="Segoe UI" w:hAnsi="Segoe UI" w:cs="Segoe UI"/>
                <w:sz w:val="24"/>
                <w:szCs w:val="24"/>
              </w:rPr>
              <w:t>Assessed end of unit test.</w:t>
            </w:r>
          </w:p>
          <w:p w14:paraId="1A34F2DB" w14:textId="77777777" w:rsidR="006A530D" w:rsidRPr="007C41C1" w:rsidRDefault="006A530D" w:rsidP="006A530D">
            <w:pPr>
              <w:jc w:val="center"/>
              <w:rPr>
                <w:rFonts w:ascii="Segoe UI" w:hAnsi="Segoe UI" w:cs="Segoe UI"/>
                <w:sz w:val="24"/>
                <w:szCs w:val="24"/>
              </w:rPr>
            </w:pPr>
          </w:p>
        </w:tc>
        <w:tc>
          <w:tcPr>
            <w:tcW w:w="2318" w:type="dxa"/>
          </w:tcPr>
          <w:p w14:paraId="76D06413" w14:textId="591725E8" w:rsidR="006A530D" w:rsidRPr="007C41C1" w:rsidRDefault="006A530D" w:rsidP="006A530D">
            <w:pPr>
              <w:jc w:val="center"/>
              <w:rPr>
                <w:rFonts w:ascii="Segoe UI" w:hAnsi="Segoe UI" w:cs="Segoe UI"/>
                <w:sz w:val="24"/>
                <w:szCs w:val="24"/>
              </w:rPr>
            </w:pPr>
            <w:r w:rsidRPr="007C41C1">
              <w:rPr>
                <w:rFonts w:ascii="Segoe UI" w:hAnsi="Segoe UI" w:cs="Segoe UI"/>
                <w:sz w:val="24"/>
                <w:szCs w:val="24"/>
              </w:rPr>
              <w:t>Practical assessment of skills</w:t>
            </w:r>
          </w:p>
        </w:tc>
        <w:tc>
          <w:tcPr>
            <w:tcW w:w="2318" w:type="dxa"/>
          </w:tcPr>
          <w:p w14:paraId="06A6D726" w14:textId="76EA4B30" w:rsidR="006A530D" w:rsidRPr="007C41C1" w:rsidRDefault="006A530D" w:rsidP="006A530D">
            <w:pPr>
              <w:jc w:val="center"/>
              <w:rPr>
                <w:rFonts w:ascii="Segoe UI" w:hAnsi="Segoe UI" w:cs="Segoe UI"/>
                <w:sz w:val="24"/>
                <w:szCs w:val="24"/>
              </w:rPr>
            </w:pPr>
            <w:r w:rsidRPr="007C41C1">
              <w:rPr>
                <w:rFonts w:ascii="Segoe UI" w:hAnsi="Segoe UI" w:cs="Segoe UI"/>
                <w:sz w:val="24"/>
                <w:szCs w:val="24"/>
              </w:rPr>
              <w:t>Assessed end of unit test.</w:t>
            </w:r>
          </w:p>
        </w:tc>
        <w:tc>
          <w:tcPr>
            <w:tcW w:w="2455" w:type="dxa"/>
          </w:tcPr>
          <w:p w14:paraId="7BDFABEB" w14:textId="6921B7F8" w:rsidR="006A530D" w:rsidRPr="007C41C1" w:rsidRDefault="006A530D" w:rsidP="006A530D">
            <w:pPr>
              <w:jc w:val="center"/>
              <w:rPr>
                <w:rFonts w:ascii="Segoe UI" w:hAnsi="Segoe UI" w:cs="Segoe UI"/>
                <w:sz w:val="24"/>
                <w:szCs w:val="24"/>
              </w:rPr>
            </w:pPr>
            <w:r w:rsidRPr="007C41C1">
              <w:rPr>
                <w:rFonts w:ascii="Segoe UI" w:hAnsi="Segoe UI" w:cs="Segoe UI"/>
                <w:sz w:val="24"/>
                <w:szCs w:val="24"/>
              </w:rPr>
              <w:t>Practical assessment of skills</w:t>
            </w:r>
          </w:p>
        </w:tc>
        <w:tc>
          <w:tcPr>
            <w:tcW w:w="2181" w:type="dxa"/>
          </w:tcPr>
          <w:p w14:paraId="1B6285F3" w14:textId="5B92BDBD" w:rsidR="006A530D" w:rsidRPr="007C41C1" w:rsidRDefault="00731FF1" w:rsidP="006A530D">
            <w:pPr>
              <w:jc w:val="center"/>
              <w:rPr>
                <w:rFonts w:ascii="Segoe UI" w:hAnsi="Segoe UI" w:cs="Segoe UI"/>
                <w:sz w:val="24"/>
                <w:szCs w:val="24"/>
              </w:rPr>
            </w:pPr>
            <w:r w:rsidRPr="007C41C1">
              <w:rPr>
                <w:rFonts w:ascii="Segoe UI" w:hAnsi="Segoe UI" w:cs="Segoe UI"/>
                <w:sz w:val="24"/>
                <w:szCs w:val="24"/>
              </w:rPr>
              <w:t>End of year assessment</w:t>
            </w:r>
          </w:p>
        </w:tc>
        <w:tc>
          <w:tcPr>
            <w:tcW w:w="2319" w:type="dxa"/>
          </w:tcPr>
          <w:p w14:paraId="3FD1BD27" w14:textId="07D3989F" w:rsidR="006A530D" w:rsidRPr="007C41C1" w:rsidRDefault="00731FF1" w:rsidP="006A530D">
            <w:pPr>
              <w:jc w:val="center"/>
              <w:rPr>
                <w:rFonts w:ascii="Segoe UI" w:hAnsi="Segoe UI" w:cs="Segoe UI"/>
                <w:sz w:val="24"/>
                <w:szCs w:val="24"/>
              </w:rPr>
            </w:pPr>
            <w:r w:rsidRPr="007C41C1">
              <w:rPr>
                <w:rFonts w:ascii="Segoe UI" w:hAnsi="Segoe UI" w:cs="Segoe UI"/>
                <w:sz w:val="24"/>
                <w:szCs w:val="24"/>
              </w:rPr>
              <w:t xml:space="preserve">Practical assessment of skills </w:t>
            </w:r>
          </w:p>
        </w:tc>
      </w:tr>
      <w:tr w:rsidR="006A530D" w:rsidRPr="00FD185B" w14:paraId="64928594" w14:textId="77777777" w:rsidTr="006B6958">
        <w:trPr>
          <w:trHeight w:val="9896"/>
        </w:trPr>
        <w:tc>
          <w:tcPr>
            <w:tcW w:w="1785" w:type="dxa"/>
          </w:tcPr>
          <w:p w14:paraId="2F9100DB" w14:textId="77777777" w:rsidR="006A530D" w:rsidRPr="001B3A6B" w:rsidRDefault="006A530D" w:rsidP="006A530D">
            <w:pPr>
              <w:rPr>
                <w:rFonts w:ascii="Segoe UI" w:hAnsi="Segoe UI" w:cs="Segoe UI"/>
                <w:sz w:val="24"/>
                <w:szCs w:val="24"/>
              </w:rPr>
            </w:pPr>
            <w:r w:rsidRPr="001B3A6B">
              <w:rPr>
                <w:rFonts w:ascii="Segoe UI" w:hAnsi="Segoe UI" w:cs="Segoe UI"/>
                <w:sz w:val="24"/>
                <w:szCs w:val="24"/>
              </w:rPr>
              <w:lastRenderedPageBreak/>
              <w:t>Why this?</w:t>
            </w:r>
          </w:p>
          <w:p w14:paraId="68DA9AE9" w14:textId="77777777" w:rsidR="006A530D" w:rsidRPr="001B3A6B" w:rsidRDefault="006A530D" w:rsidP="006A530D">
            <w:pPr>
              <w:rPr>
                <w:rFonts w:ascii="Segoe UI" w:hAnsi="Segoe UI" w:cs="Segoe UI"/>
                <w:sz w:val="24"/>
                <w:szCs w:val="24"/>
              </w:rPr>
            </w:pPr>
            <w:r w:rsidRPr="001B3A6B">
              <w:rPr>
                <w:rFonts w:ascii="Segoe UI" w:hAnsi="Segoe UI" w:cs="Segoe UI"/>
                <w:sz w:val="24"/>
                <w:szCs w:val="24"/>
              </w:rPr>
              <w:t>Why now?</w:t>
            </w:r>
          </w:p>
        </w:tc>
        <w:tc>
          <w:tcPr>
            <w:tcW w:w="2318" w:type="dxa"/>
          </w:tcPr>
          <w:p w14:paraId="1228EFF9" w14:textId="77777777" w:rsidR="006A530D" w:rsidRDefault="006A530D" w:rsidP="006A530D">
            <w:pPr>
              <w:rPr>
                <w:rFonts w:ascii="Segoe UI" w:hAnsi="Segoe UI" w:cs="Segoe UI"/>
                <w:color w:val="000000"/>
                <w:sz w:val="24"/>
                <w:szCs w:val="24"/>
                <w:shd w:val="clear" w:color="auto" w:fill="FFFFFF"/>
              </w:rPr>
            </w:pPr>
            <w:r w:rsidRPr="00995F17">
              <w:rPr>
                <w:rFonts w:ascii="Segoe UI" w:hAnsi="Segoe UI" w:cs="Segoe UI"/>
                <w:color w:val="000000"/>
                <w:sz w:val="24"/>
                <w:szCs w:val="24"/>
                <w:shd w:val="clear" w:color="auto" w:fill="FFFFFF"/>
              </w:rPr>
              <w:t>Pupils have prior understanding of microscopes, cells and diffusion from year 7 biology in which they have encountered the practical use of the microscope in year 7, when preparing and observing plant cells. They have also studied the process of diffusion in chemistry where they were able to observe the process of</w:t>
            </w:r>
          </w:p>
          <w:p w14:paraId="66449230" w14:textId="335ECC44" w:rsidR="006A530D" w:rsidRPr="00995F17" w:rsidRDefault="006A530D" w:rsidP="006A530D">
            <w:pPr>
              <w:rPr>
                <w:rFonts w:ascii="Segoe UI" w:hAnsi="Segoe UI" w:cs="Segoe UI"/>
                <w:color w:val="000000"/>
                <w:sz w:val="24"/>
                <w:szCs w:val="24"/>
                <w:shd w:val="clear" w:color="auto" w:fill="FFFFFF"/>
              </w:rPr>
            </w:pPr>
            <w:r w:rsidRPr="00995F17">
              <w:rPr>
                <w:rFonts w:ascii="Segoe UI" w:hAnsi="Segoe UI" w:cs="Segoe UI"/>
                <w:color w:val="000000"/>
                <w:sz w:val="24"/>
                <w:szCs w:val="24"/>
                <w:shd w:val="clear" w:color="auto" w:fill="FFFFFF"/>
              </w:rPr>
              <w:t xml:space="preserve">diffusion. Building upon prior knowledge from year 7, pupils then studied how diffusion can be linked to biological processes such as digestion and the respiratory system in year 8. The topic will also include study of the cell cycle, thus enabling </w:t>
            </w:r>
            <w:r w:rsidRPr="00995F17">
              <w:rPr>
                <w:rFonts w:ascii="Segoe UI" w:hAnsi="Segoe UI" w:cs="Segoe UI"/>
                <w:color w:val="000000"/>
                <w:sz w:val="24"/>
                <w:szCs w:val="24"/>
                <w:shd w:val="clear" w:color="auto" w:fill="FFFFFF"/>
              </w:rPr>
              <w:lastRenderedPageBreak/>
              <w:t xml:space="preserve">pupils to understanding the concept of growth from Reproduction in year 7 as they will develop an understanding of mitosis. Pupils social skills should be sufficiently developed in order to understand the ethical debate of using stem cells. </w:t>
            </w:r>
          </w:p>
          <w:p w14:paraId="0F81FAF6" w14:textId="77777777" w:rsidR="006A530D" w:rsidRDefault="006A530D" w:rsidP="006A530D">
            <w:pPr>
              <w:rPr>
                <w:rStyle w:val="normaltextrun"/>
                <w:rFonts w:ascii="Segoe UI" w:hAnsi="Segoe UI" w:cs="Segoe UI"/>
                <w:color w:val="000000"/>
                <w:sz w:val="24"/>
                <w:szCs w:val="24"/>
                <w:shd w:val="clear" w:color="auto" w:fill="FFFFFF"/>
              </w:rPr>
            </w:pPr>
            <w:r w:rsidRPr="00782D8F">
              <w:rPr>
                <w:rStyle w:val="normaltextrun"/>
                <w:rFonts w:ascii="Segoe UI" w:hAnsi="Segoe UI" w:cs="Segoe UI"/>
                <w:color w:val="000000"/>
                <w:sz w:val="24"/>
                <w:szCs w:val="24"/>
                <w:shd w:val="clear" w:color="auto" w:fill="FFFFFF"/>
              </w:rPr>
              <w:t xml:space="preserve">The understanding of cells as the basic unit of life can be applied to almost every aspect of the study of biology. The principles of cellular structures explain differences between plants and animals, yeast and bacterial cells, which then can be applied to concepts in biotechnology and genetic engineering. Pupils will also learn how transport of </w:t>
            </w:r>
            <w:r w:rsidRPr="00782D8F">
              <w:rPr>
                <w:rStyle w:val="normaltextrun"/>
                <w:rFonts w:ascii="Segoe UI" w:hAnsi="Segoe UI" w:cs="Segoe UI"/>
                <w:color w:val="000000"/>
                <w:sz w:val="24"/>
                <w:szCs w:val="24"/>
                <w:shd w:val="clear" w:color="auto" w:fill="FFFFFF"/>
              </w:rPr>
              <w:lastRenderedPageBreak/>
              <w:t>substances in and out of cells also takes place and how this links to respiration, osmosis and adaptations of cells.  Pupils will also study the practical element developing their fine motor skills when preparing specimens for the microscope, observation skills and working as a team which are necessary in the world of work irrespective of career</w:t>
            </w:r>
            <w:r>
              <w:rPr>
                <w:rStyle w:val="normaltextrun"/>
                <w:rFonts w:ascii="Segoe UI" w:hAnsi="Segoe UI" w:cs="Segoe UI"/>
                <w:color w:val="000000"/>
                <w:sz w:val="24"/>
                <w:szCs w:val="24"/>
                <w:shd w:val="clear" w:color="auto" w:fill="FFFFFF"/>
              </w:rPr>
              <w:t xml:space="preserve"> </w:t>
            </w:r>
            <w:r w:rsidRPr="00782D8F">
              <w:rPr>
                <w:rStyle w:val="normaltextrun"/>
                <w:rFonts w:ascii="Segoe UI" w:hAnsi="Segoe UI" w:cs="Segoe UI"/>
                <w:color w:val="000000"/>
                <w:sz w:val="24"/>
                <w:szCs w:val="24"/>
                <w:shd w:val="clear" w:color="auto" w:fill="FFFFFF"/>
              </w:rPr>
              <w:t>choice. </w:t>
            </w:r>
          </w:p>
          <w:p w14:paraId="12338251" w14:textId="3106848D" w:rsidR="006A530D" w:rsidRPr="00782D8F" w:rsidRDefault="006A530D" w:rsidP="006A530D">
            <w:pPr>
              <w:rPr>
                <w:rFonts w:ascii="Segoe UI" w:hAnsi="Segoe UI" w:cs="Segoe UI"/>
                <w:sz w:val="24"/>
                <w:szCs w:val="24"/>
              </w:rPr>
            </w:pPr>
          </w:p>
          <w:p w14:paraId="57E1A3DC" w14:textId="77777777" w:rsidR="006A530D" w:rsidRDefault="006A530D" w:rsidP="006A530D">
            <w:pPr>
              <w:rPr>
                <w:rFonts w:ascii="Segoe UI" w:hAnsi="Segoe UI" w:cs="Segoe UI"/>
                <w:sz w:val="24"/>
                <w:szCs w:val="24"/>
                <w:highlight w:val="yellow"/>
              </w:rPr>
            </w:pPr>
          </w:p>
          <w:p w14:paraId="2575D62E" w14:textId="335EE0F9" w:rsidR="006A530D" w:rsidRPr="000762AE" w:rsidRDefault="006A530D" w:rsidP="006A530D">
            <w:pPr>
              <w:rPr>
                <w:rFonts w:ascii="Segoe UI" w:hAnsi="Segoe UI" w:cs="Segoe UI"/>
                <w:sz w:val="24"/>
                <w:szCs w:val="24"/>
                <w:highlight w:val="yellow"/>
              </w:rPr>
            </w:pPr>
            <w:r w:rsidRPr="000762AE">
              <w:rPr>
                <w:rFonts w:ascii="Segoe UI" w:hAnsi="Segoe UI" w:cs="Segoe UI"/>
                <w:sz w:val="24"/>
                <w:szCs w:val="24"/>
                <w:highlight w:val="yellow"/>
              </w:rPr>
              <w:t xml:space="preserve"> </w:t>
            </w:r>
          </w:p>
        </w:tc>
        <w:tc>
          <w:tcPr>
            <w:tcW w:w="2318" w:type="dxa"/>
          </w:tcPr>
          <w:p w14:paraId="3918BADD" w14:textId="726F3980" w:rsidR="006A530D" w:rsidRDefault="006A530D" w:rsidP="006A530D">
            <w:pPr>
              <w:rPr>
                <w:rFonts w:ascii="Segoe UI" w:hAnsi="Segoe UI" w:cs="Segoe UI"/>
                <w:sz w:val="24"/>
                <w:szCs w:val="24"/>
                <w:highlight w:val="yellow"/>
              </w:rPr>
            </w:pPr>
            <w:r w:rsidRPr="00782D8F">
              <w:rPr>
                <w:rFonts w:ascii="Segoe UI" w:hAnsi="Segoe UI" w:cs="Segoe UI"/>
                <w:sz w:val="24"/>
                <w:szCs w:val="24"/>
              </w:rPr>
              <w:lastRenderedPageBreak/>
              <w:t xml:space="preserve">This unit will build on skills from KS2 and from years 7 and 8 where they have already had </w:t>
            </w:r>
            <w:r>
              <w:rPr>
                <w:rFonts w:ascii="Segoe UI" w:hAnsi="Segoe UI" w:cs="Segoe UI"/>
                <w:sz w:val="24"/>
                <w:szCs w:val="24"/>
              </w:rPr>
              <w:t xml:space="preserve">some </w:t>
            </w:r>
            <w:r w:rsidRPr="00782D8F">
              <w:rPr>
                <w:rFonts w:ascii="Segoe UI" w:hAnsi="Segoe UI" w:cs="Segoe UI"/>
                <w:sz w:val="24"/>
                <w:szCs w:val="24"/>
              </w:rPr>
              <w:t>opportunities for developing working scientifically and practical working skills</w:t>
            </w:r>
            <w:r>
              <w:rPr>
                <w:rFonts w:ascii="Segoe UI" w:hAnsi="Segoe UI" w:cs="Segoe UI"/>
                <w:sz w:val="24"/>
                <w:szCs w:val="24"/>
              </w:rPr>
              <w:t xml:space="preserve"> in biology</w:t>
            </w:r>
            <w:r w:rsidRPr="00782D8F">
              <w:rPr>
                <w:rFonts w:ascii="Segoe UI" w:hAnsi="Segoe UI" w:cs="Segoe UI"/>
                <w:sz w:val="24"/>
                <w:szCs w:val="24"/>
              </w:rPr>
              <w:t xml:space="preserve">. This will also aid in the enhancement of social skills such as working in groups to carry out investigative processes required. This is especially important post-covid where opportunities for practical group work may have been less frequent. </w:t>
            </w:r>
          </w:p>
          <w:p w14:paraId="7E34F19F" w14:textId="77777777" w:rsidR="006A530D" w:rsidRPr="00653626" w:rsidRDefault="006A530D" w:rsidP="006A530D">
            <w:pPr>
              <w:rPr>
                <w:rFonts w:ascii="Segoe UI" w:hAnsi="Segoe UI" w:cs="Segoe UI"/>
                <w:sz w:val="24"/>
                <w:szCs w:val="24"/>
              </w:rPr>
            </w:pPr>
            <w:r w:rsidRPr="00653626">
              <w:rPr>
                <w:rFonts w:ascii="Segoe UI" w:hAnsi="Segoe UI" w:cs="Segoe UI"/>
                <w:sz w:val="24"/>
                <w:szCs w:val="24"/>
              </w:rPr>
              <w:t xml:space="preserve">Working scientifically skills are an imperative aspect of future learning as they are tested on throughout KS4 in the completion of </w:t>
            </w:r>
            <w:r w:rsidRPr="00653626">
              <w:rPr>
                <w:rFonts w:ascii="Segoe UI" w:hAnsi="Segoe UI" w:cs="Segoe UI"/>
                <w:sz w:val="24"/>
                <w:szCs w:val="24"/>
              </w:rPr>
              <w:lastRenderedPageBreak/>
              <w:t xml:space="preserve">required practical’s for biology, chemistry and physics and in KS5 </w:t>
            </w:r>
            <w:proofErr w:type="gramStart"/>
            <w:r w:rsidRPr="00653626">
              <w:rPr>
                <w:rFonts w:ascii="Segoe UI" w:hAnsi="Segoe UI" w:cs="Segoe UI"/>
                <w:sz w:val="24"/>
                <w:szCs w:val="24"/>
              </w:rPr>
              <w:t>pupils</w:t>
            </w:r>
            <w:proofErr w:type="gramEnd"/>
            <w:r w:rsidRPr="00653626">
              <w:rPr>
                <w:rFonts w:ascii="Segoe UI" w:hAnsi="Segoe UI" w:cs="Segoe UI"/>
                <w:sz w:val="24"/>
                <w:szCs w:val="24"/>
              </w:rPr>
              <w:t xml:space="preserve"> practical skills will become more refined. These opportunities are essential for building skills ready for further education, apprenticeships and employment opportunities in the future. </w:t>
            </w:r>
          </w:p>
          <w:p w14:paraId="7F3A64AB" w14:textId="77777777" w:rsidR="006A530D" w:rsidRPr="00782D8F" w:rsidRDefault="006A530D" w:rsidP="006A530D">
            <w:pPr>
              <w:rPr>
                <w:rFonts w:ascii="Segoe UI" w:hAnsi="Segoe UI" w:cs="Segoe UI"/>
                <w:sz w:val="28"/>
                <w:szCs w:val="28"/>
                <w:highlight w:val="yellow"/>
              </w:rPr>
            </w:pPr>
          </w:p>
          <w:p w14:paraId="34A66E04" w14:textId="013E39EF" w:rsidR="006A530D" w:rsidRPr="000762AE" w:rsidRDefault="006A530D" w:rsidP="006A530D">
            <w:pPr>
              <w:rPr>
                <w:rFonts w:ascii="Segoe UI" w:hAnsi="Segoe UI" w:cs="Segoe UI"/>
                <w:sz w:val="24"/>
                <w:szCs w:val="24"/>
                <w:highlight w:val="yellow"/>
              </w:rPr>
            </w:pPr>
          </w:p>
        </w:tc>
        <w:tc>
          <w:tcPr>
            <w:tcW w:w="2318" w:type="dxa"/>
          </w:tcPr>
          <w:p w14:paraId="673093F9" w14:textId="109344FF" w:rsidR="006A530D" w:rsidRPr="000D76B0" w:rsidRDefault="006A530D" w:rsidP="006A530D">
            <w:pPr>
              <w:rPr>
                <w:rFonts w:ascii="Segoe UI" w:hAnsi="Segoe UI" w:cs="Segoe UI"/>
                <w:sz w:val="24"/>
                <w:szCs w:val="24"/>
              </w:rPr>
            </w:pPr>
            <w:r>
              <w:rPr>
                <w:rFonts w:ascii="Segoe UI" w:hAnsi="Segoe UI" w:cs="Segoe UI"/>
                <w:sz w:val="24"/>
                <w:szCs w:val="24"/>
              </w:rPr>
              <w:lastRenderedPageBreak/>
              <w:t>In year 8 pupils have studied the basic structures in</w:t>
            </w:r>
            <w:r w:rsidRPr="000D76B0">
              <w:rPr>
                <w:rFonts w:ascii="Segoe UI" w:hAnsi="Segoe UI" w:cs="Segoe UI"/>
                <w:sz w:val="24"/>
                <w:szCs w:val="24"/>
              </w:rPr>
              <w:t xml:space="preserve"> the digestive and respiratory system so should have basic knowledge of their components and function. This unit further highlights the function of each organ and how it is adapted to efficiently complete this function within the body. It also studies these systems on a molecular scale, looking at how enzymes can break down food and can be affected by a series of external factors, including temperature. </w:t>
            </w:r>
            <w:r>
              <w:rPr>
                <w:rFonts w:ascii="Segoe UI" w:hAnsi="Segoe UI" w:cs="Segoe UI"/>
                <w:sz w:val="24"/>
                <w:szCs w:val="24"/>
              </w:rPr>
              <w:t xml:space="preserve">Pupils also have some understanding of </w:t>
            </w:r>
            <w:r w:rsidRPr="000D76B0">
              <w:rPr>
                <w:rFonts w:ascii="Segoe UI" w:hAnsi="Segoe UI" w:cs="Segoe UI"/>
                <w:sz w:val="24"/>
                <w:szCs w:val="24"/>
              </w:rPr>
              <w:t xml:space="preserve">biochemical processes of photosynthesis and respiration. These </w:t>
            </w:r>
            <w:r w:rsidRPr="000D76B0">
              <w:rPr>
                <w:rFonts w:ascii="Segoe UI" w:hAnsi="Segoe UI" w:cs="Segoe UI"/>
                <w:sz w:val="24"/>
                <w:szCs w:val="24"/>
              </w:rPr>
              <w:lastRenderedPageBreak/>
              <w:t xml:space="preserve">topics are linked into this unit of work – as the plant transport system delivers water for photosynthesis / moves the glucose produced in photosynthesis and the products of digestion / gas exchange are required for respiration in mammals. </w:t>
            </w:r>
            <w:r>
              <w:rPr>
                <w:rFonts w:ascii="Segoe UI" w:hAnsi="Segoe UI" w:cs="Segoe UI"/>
                <w:sz w:val="24"/>
                <w:szCs w:val="24"/>
              </w:rPr>
              <w:t>Pupils</w:t>
            </w:r>
            <w:r w:rsidRPr="000D76B0">
              <w:rPr>
                <w:rFonts w:ascii="Segoe UI" w:hAnsi="Segoe UI" w:cs="Segoe UI"/>
                <w:sz w:val="24"/>
                <w:szCs w:val="24"/>
              </w:rPr>
              <w:t xml:space="preserve"> are also aware of how certain lifestyle factors can lead to disease. This unit studies the diseases in more detail: looking at causes and treatments for the diseases. </w:t>
            </w:r>
          </w:p>
          <w:p w14:paraId="1AD03D6D" w14:textId="77777777" w:rsidR="006A530D" w:rsidRPr="000D76B0" w:rsidRDefault="006A530D" w:rsidP="006A530D">
            <w:pPr>
              <w:rPr>
                <w:rFonts w:ascii="Segoe UI" w:hAnsi="Segoe UI" w:cs="Segoe UI"/>
                <w:sz w:val="24"/>
                <w:szCs w:val="24"/>
              </w:rPr>
            </w:pPr>
          </w:p>
          <w:p w14:paraId="13F617FF" w14:textId="77777777" w:rsidR="006A530D" w:rsidRPr="000D76B0" w:rsidRDefault="006A530D" w:rsidP="006A530D"/>
          <w:p w14:paraId="10EC4AC9" w14:textId="77777777" w:rsidR="006A530D" w:rsidRPr="000D76B0" w:rsidRDefault="006A530D" w:rsidP="006A530D"/>
          <w:p w14:paraId="48FF06EB" w14:textId="77777777" w:rsidR="006A530D" w:rsidRPr="000D76B0" w:rsidRDefault="006A530D" w:rsidP="006A530D"/>
          <w:p w14:paraId="2F956DF9" w14:textId="77777777" w:rsidR="006A530D" w:rsidRPr="000D76B0" w:rsidRDefault="006A530D" w:rsidP="006A530D"/>
          <w:p w14:paraId="6BD274E3" w14:textId="77777777" w:rsidR="006A530D" w:rsidRPr="000D76B0" w:rsidRDefault="006A530D" w:rsidP="006A530D"/>
          <w:p w14:paraId="08160C7F" w14:textId="77777777" w:rsidR="006A530D" w:rsidRPr="000D76B0" w:rsidRDefault="006A530D" w:rsidP="006A530D"/>
          <w:p w14:paraId="3D84EBA2" w14:textId="77777777" w:rsidR="006A530D" w:rsidRPr="000D76B0" w:rsidRDefault="006A530D" w:rsidP="006A530D"/>
          <w:p w14:paraId="3D736428" w14:textId="77777777" w:rsidR="006A530D" w:rsidRPr="000D76B0" w:rsidRDefault="006A530D" w:rsidP="006A530D"/>
          <w:p w14:paraId="473AC3A9" w14:textId="77777777" w:rsidR="006A530D" w:rsidRPr="000D76B0" w:rsidRDefault="006A530D" w:rsidP="006A530D"/>
          <w:p w14:paraId="6F999982" w14:textId="77777777" w:rsidR="006A530D" w:rsidRPr="000D76B0" w:rsidRDefault="006A530D" w:rsidP="006A530D"/>
          <w:p w14:paraId="73195088" w14:textId="77777777" w:rsidR="006A530D" w:rsidRPr="000D76B0" w:rsidRDefault="006A530D" w:rsidP="006A530D"/>
          <w:p w14:paraId="2932C413" w14:textId="77777777" w:rsidR="006A530D" w:rsidRPr="000D76B0" w:rsidRDefault="006A530D" w:rsidP="006A530D"/>
          <w:p w14:paraId="540F763D" w14:textId="77777777" w:rsidR="006A530D" w:rsidRPr="000D76B0" w:rsidRDefault="006A530D" w:rsidP="006A530D"/>
          <w:p w14:paraId="29B2212A" w14:textId="77777777" w:rsidR="006A530D" w:rsidRPr="000D76B0" w:rsidRDefault="006A530D" w:rsidP="006A530D"/>
          <w:p w14:paraId="261AF1FF" w14:textId="77777777" w:rsidR="006A530D" w:rsidRPr="000D76B0" w:rsidRDefault="006A530D" w:rsidP="006A530D"/>
          <w:p w14:paraId="2F25E2BC" w14:textId="77777777" w:rsidR="006A530D" w:rsidRPr="000D76B0" w:rsidRDefault="006A530D" w:rsidP="006A530D"/>
          <w:p w14:paraId="6FD757FB" w14:textId="0D8DA5F9" w:rsidR="006A530D" w:rsidRPr="000D76B0" w:rsidRDefault="006A530D" w:rsidP="006A530D">
            <w:pPr>
              <w:rPr>
                <w:rFonts w:ascii="Segoe UI" w:hAnsi="Segoe UI" w:cs="Segoe UI"/>
                <w:sz w:val="24"/>
                <w:szCs w:val="24"/>
              </w:rPr>
            </w:pPr>
          </w:p>
        </w:tc>
        <w:tc>
          <w:tcPr>
            <w:tcW w:w="2455" w:type="dxa"/>
          </w:tcPr>
          <w:p w14:paraId="52ECC9D8" w14:textId="7F402168" w:rsidR="006A530D" w:rsidRDefault="006A530D" w:rsidP="006A530D">
            <w:pPr>
              <w:rPr>
                <w:rFonts w:ascii="Segoe UI" w:hAnsi="Segoe UI" w:cs="Segoe UI"/>
                <w:sz w:val="24"/>
                <w:szCs w:val="24"/>
                <w:highlight w:val="yellow"/>
              </w:rPr>
            </w:pPr>
            <w:r w:rsidRPr="00782D8F">
              <w:rPr>
                <w:rFonts w:ascii="Segoe UI" w:hAnsi="Segoe UI" w:cs="Segoe UI"/>
                <w:sz w:val="24"/>
                <w:szCs w:val="24"/>
              </w:rPr>
              <w:lastRenderedPageBreak/>
              <w:t xml:space="preserve">This unit will </w:t>
            </w:r>
            <w:r>
              <w:rPr>
                <w:rFonts w:ascii="Segoe UI" w:hAnsi="Segoe UI" w:cs="Segoe UI"/>
                <w:sz w:val="24"/>
                <w:szCs w:val="24"/>
              </w:rPr>
              <w:t xml:space="preserve">continue </w:t>
            </w:r>
            <w:r w:rsidRPr="00782D8F">
              <w:rPr>
                <w:rFonts w:ascii="Segoe UI" w:hAnsi="Segoe UI" w:cs="Segoe UI"/>
                <w:sz w:val="24"/>
                <w:szCs w:val="24"/>
              </w:rPr>
              <w:t>build</w:t>
            </w:r>
            <w:r>
              <w:rPr>
                <w:rFonts w:ascii="Segoe UI" w:hAnsi="Segoe UI" w:cs="Segoe UI"/>
                <w:sz w:val="24"/>
                <w:szCs w:val="24"/>
              </w:rPr>
              <w:t>ing and reinforcing</w:t>
            </w:r>
            <w:r w:rsidRPr="00782D8F">
              <w:rPr>
                <w:rFonts w:ascii="Segoe UI" w:hAnsi="Segoe UI" w:cs="Segoe UI"/>
                <w:sz w:val="24"/>
                <w:szCs w:val="24"/>
              </w:rPr>
              <w:t xml:space="preserve"> on skills from KS2</w:t>
            </w:r>
            <w:r>
              <w:rPr>
                <w:rFonts w:ascii="Segoe UI" w:hAnsi="Segoe UI" w:cs="Segoe UI"/>
                <w:sz w:val="24"/>
                <w:szCs w:val="24"/>
              </w:rPr>
              <w:t xml:space="preserve">, </w:t>
            </w:r>
            <w:r w:rsidRPr="00782D8F">
              <w:rPr>
                <w:rFonts w:ascii="Segoe UI" w:hAnsi="Segoe UI" w:cs="Segoe UI"/>
                <w:sz w:val="24"/>
                <w:szCs w:val="24"/>
              </w:rPr>
              <w:t>from years 7</w:t>
            </w:r>
            <w:r>
              <w:rPr>
                <w:rFonts w:ascii="Segoe UI" w:hAnsi="Segoe UI" w:cs="Segoe UI"/>
                <w:sz w:val="24"/>
                <w:szCs w:val="24"/>
              </w:rPr>
              <w:t xml:space="preserve">and </w:t>
            </w:r>
            <w:r w:rsidRPr="00782D8F">
              <w:rPr>
                <w:rFonts w:ascii="Segoe UI" w:hAnsi="Segoe UI" w:cs="Segoe UI"/>
                <w:sz w:val="24"/>
                <w:szCs w:val="24"/>
              </w:rPr>
              <w:t xml:space="preserve">8 </w:t>
            </w:r>
            <w:r>
              <w:rPr>
                <w:rFonts w:ascii="Segoe UI" w:hAnsi="Segoe UI" w:cs="Segoe UI"/>
                <w:sz w:val="24"/>
                <w:szCs w:val="24"/>
              </w:rPr>
              <w:t xml:space="preserve">and in the previous term </w:t>
            </w:r>
            <w:r w:rsidRPr="00782D8F">
              <w:rPr>
                <w:rFonts w:ascii="Segoe UI" w:hAnsi="Segoe UI" w:cs="Segoe UI"/>
                <w:sz w:val="24"/>
                <w:szCs w:val="24"/>
              </w:rPr>
              <w:t xml:space="preserve">where they have already had </w:t>
            </w:r>
            <w:r>
              <w:rPr>
                <w:rFonts w:ascii="Segoe UI" w:hAnsi="Segoe UI" w:cs="Segoe UI"/>
                <w:sz w:val="24"/>
                <w:szCs w:val="24"/>
              </w:rPr>
              <w:t xml:space="preserve">some </w:t>
            </w:r>
            <w:r w:rsidRPr="00782D8F">
              <w:rPr>
                <w:rFonts w:ascii="Segoe UI" w:hAnsi="Segoe UI" w:cs="Segoe UI"/>
                <w:sz w:val="24"/>
                <w:szCs w:val="24"/>
              </w:rPr>
              <w:t>opportunities for developing working scientifically and practical working skills</w:t>
            </w:r>
            <w:r>
              <w:rPr>
                <w:rFonts w:ascii="Segoe UI" w:hAnsi="Segoe UI" w:cs="Segoe UI"/>
                <w:sz w:val="24"/>
                <w:szCs w:val="24"/>
              </w:rPr>
              <w:t xml:space="preserve"> in biology</w:t>
            </w:r>
            <w:r w:rsidRPr="00782D8F">
              <w:rPr>
                <w:rFonts w:ascii="Segoe UI" w:hAnsi="Segoe UI" w:cs="Segoe UI"/>
                <w:sz w:val="24"/>
                <w:szCs w:val="24"/>
              </w:rPr>
              <w:t xml:space="preserve">. This will also aid in the enhancement of social skills such as working in groups to carry out investigative processes required. This is especially important post-covid where opportunities for practical group work may have been less frequent. </w:t>
            </w:r>
          </w:p>
          <w:p w14:paraId="61084C97" w14:textId="77777777" w:rsidR="006A530D" w:rsidRPr="00653626" w:rsidRDefault="006A530D" w:rsidP="006A530D">
            <w:pPr>
              <w:rPr>
                <w:rFonts w:ascii="Segoe UI" w:hAnsi="Segoe UI" w:cs="Segoe UI"/>
                <w:sz w:val="24"/>
                <w:szCs w:val="24"/>
              </w:rPr>
            </w:pPr>
            <w:r w:rsidRPr="00653626">
              <w:rPr>
                <w:rFonts w:ascii="Segoe UI" w:hAnsi="Segoe UI" w:cs="Segoe UI"/>
                <w:sz w:val="24"/>
                <w:szCs w:val="24"/>
              </w:rPr>
              <w:t xml:space="preserve">Working scientifically skills are an imperative aspect of future learning as they are tested on throughout KS4 in </w:t>
            </w:r>
            <w:r w:rsidRPr="00653626">
              <w:rPr>
                <w:rFonts w:ascii="Segoe UI" w:hAnsi="Segoe UI" w:cs="Segoe UI"/>
                <w:sz w:val="24"/>
                <w:szCs w:val="24"/>
              </w:rPr>
              <w:lastRenderedPageBreak/>
              <w:t xml:space="preserve">the completion of required practical’s for biology, chemistry and physics and in KS5 </w:t>
            </w:r>
            <w:proofErr w:type="gramStart"/>
            <w:r w:rsidRPr="00653626">
              <w:rPr>
                <w:rFonts w:ascii="Segoe UI" w:hAnsi="Segoe UI" w:cs="Segoe UI"/>
                <w:sz w:val="24"/>
                <w:szCs w:val="24"/>
              </w:rPr>
              <w:t>pupils</w:t>
            </w:r>
            <w:proofErr w:type="gramEnd"/>
            <w:r w:rsidRPr="00653626">
              <w:rPr>
                <w:rFonts w:ascii="Segoe UI" w:hAnsi="Segoe UI" w:cs="Segoe UI"/>
                <w:sz w:val="24"/>
                <w:szCs w:val="24"/>
              </w:rPr>
              <w:t xml:space="preserve"> practical skills will become more refined. These opportunities are essential for building skills ready for further education, apprenticeships and employment opportunities in the future. </w:t>
            </w:r>
          </w:p>
          <w:p w14:paraId="335731CB" w14:textId="116C4515" w:rsidR="006A530D" w:rsidRPr="000762AE" w:rsidRDefault="006A530D" w:rsidP="006A530D">
            <w:pPr>
              <w:rPr>
                <w:rFonts w:ascii="Segoe UI" w:hAnsi="Segoe UI" w:cs="Segoe UI"/>
                <w:sz w:val="24"/>
                <w:szCs w:val="24"/>
                <w:highlight w:val="yellow"/>
              </w:rPr>
            </w:pPr>
          </w:p>
        </w:tc>
        <w:tc>
          <w:tcPr>
            <w:tcW w:w="2181" w:type="dxa"/>
          </w:tcPr>
          <w:p w14:paraId="76C19D82" w14:textId="6CECFDCA" w:rsidR="006A530D" w:rsidRPr="000762AE" w:rsidRDefault="00831605" w:rsidP="006A530D">
            <w:pPr>
              <w:rPr>
                <w:rFonts w:ascii="Segoe UI" w:hAnsi="Segoe UI" w:cs="Segoe UI"/>
                <w:sz w:val="24"/>
                <w:szCs w:val="24"/>
                <w:highlight w:val="yellow"/>
              </w:rPr>
            </w:pPr>
            <w:r w:rsidRPr="00CF5376">
              <w:rPr>
                <w:rFonts w:ascii="Segoe UI" w:hAnsi="Segoe UI" w:cs="Segoe UI"/>
                <w:sz w:val="24"/>
                <w:szCs w:val="24"/>
              </w:rPr>
              <w:lastRenderedPageBreak/>
              <w:t>In this section pupils will revisit vital aspects of each unit and mathematical skills studied in preparation for their end of year assessment. It is important pupils revisit scientific concepts in order to aid understanding and retention of scientific concepts to enable form foundations to be made.</w:t>
            </w:r>
          </w:p>
          <w:p w14:paraId="19B1C65E" w14:textId="77777777" w:rsidR="006A530D" w:rsidRPr="000762AE" w:rsidRDefault="006A530D" w:rsidP="006A530D">
            <w:pPr>
              <w:rPr>
                <w:rFonts w:ascii="Segoe UI" w:hAnsi="Segoe UI" w:cs="Segoe UI"/>
                <w:sz w:val="24"/>
                <w:szCs w:val="24"/>
                <w:highlight w:val="yellow"/>
              </w:rPr>
            </w:pPr>
          </w:p>
          <w:p w14:paraId="281EC3CA" w14:textId="77777777" w:rsidR="006A530D" w:rsidRPr="000762AE" w:rsidRDefault="006A530D" w:rsidP="006A530D">
            <w:pPr>
              <w:rPr>
                <w:rFonts w:ascii="Segoe UI" w:hAnsi="Segoe UI" w:cs="Segoe UI"/>
                <w:sz w:val="24"/>
                <w:szCs w:val="24"/>
                <w:highlight w:val="yellow"/>
              </w:rPr>
            </w:pPr>
          </w:p>
          <w:p w14:paraId="13695B07" w14:textId="77777777" w:rsidR="006A530D" w:rsidRPr="000762AE" w:rsidRDefault="006A530D" w:rsidP="006A530D">
            <w:pPr>
              <w:rPr>
                <w:rFonts w:ascii="Segoe UI" w:hAnsi="Segoe UI" w:cs="Segoe UI"/>
                <w:sz w:val="24"/>
                <w:szCs w:val="24"/>
                <w:highlight w:val="yellow"/>
              </w:rPr>
            </w:pPr>
          </w:p>
          <w:p w14:paraId="677901B3" w14:textId="77777777" w:rsidR="006A530D" w:rsidRPr="000762AE" w:rsidRDefault="006A530D" w:rsidP="006A530D">
            <w:pPr>
              <w:rPr>
                <w:rFonts w:ascii="Segoe UI" w:hAnsi="Segoe UI" w:cs="Segoe UI"/>
                <w:sz w:val="24"/>
                <w:szCs w:val="24"/>
                <w:highlight w:val="yellow"/>
              </w:rPr>
            </w:pPr>
          </w:p>
          <w:p w14:paraId="2F65753E" w14:textId="77777777" w:rsidR="006A530D" w:rsidRPr="000762AE" w:rsidRDefault="006A530D" w:rsidP="006A530D">
            <w:pPr>
              <w:rPr>
                <w:rFonts w:ascii="Segoe UI" w:hAnsi="Segoe UI" w:cs="Segoe UI"/>
                <w:sz w:val="24"/>
                <w:szCs w:val="24"/>
                <w:highlight w:val="yellow"/>
              </w:rPr>
            </w:pPr>
          </w:p>
          <w:p w14:paraId="331E0B18" w14:textId="624FA30A" w:rsidR="006A530D" w:rsidRPr="000762AE" w:rsidRDefault="006A530D" w:rsidP="006A530D">
            <w:pPr>
              <w:rPr>
                <w:rFonts w:ascii="Segoe UI" w:hAnsi="Segoe UI" w:cs="Segoe UI"/>
                <w:sz w:val="24"/>
                <w:szCs w:val="24"/>
                <w:highlight w:val="yellow"/>
              </w:rPr>
            </w:pPr>
          </w:p>
        </w:tc>
        <w:tc>
          <w:tcPr>
            <w:tcW w:w="2319" w:type="dxa"/>
          </w:tcPr>
          <w:p w14:paraId="38EAFB8D" w14:textId="51DBAD2D" w:rsidR="00831605" w:rsidRPr="00CF5376" w:rsidRDefault="00831605" w:rsidP="00831605">
            <w:pPr>
              <w:rPr>
                <w:rFonts w:ascii="Segoe UI" w:hAnsi="Segoe UI" w:cs="Segoe UI"/>
                <w:sz w:val="24"/>
                <w:szCs w:val="24"/>
              </w:rPr>
            </w:pPr>
            <w:r w:rsidRPr="00CF5376">
              <w:rPr>
                <w:rFonts w:ascii="Segoe UI" w:hAnsi="Segoe UI" w:cs="Segoe UI"/>
                <w:sz w:val="24"/>
                <w:szCs w:val="24"/>
              </w:rPr>
              <w:t xml:space="preserve">Working scientifically skills are an important and integral aspect in </w:t>
            </w:r>
            <w:r>
              <w:rPr>
                <w:rFonts w:ascii="Segoe UI" w:hAnsi="Segoe UI" w:cs="Segoe UI"/>
                <w:sz w:val="24"/>
                <w:szCs w:val="24"/>
              </w:rPr>
              <w:t>biology</w:t>
            </w:r>
            <w:bookmarkStart w:id="0" w:name="_GoBack"/>
            <w:bookmarkEnd w:id="0"/>
            <w:r w:rsidRPr="00CF5376">
              <w:rPr>
                <w:rFonts w:ascii="Segoe UI" w:hAnsi="Segoe UI" w:cs="Segoe UI"/>
                <w:sz w:val="24"/>
                <w:szCs w:val="24"/>
              </w:rPr>
              <w:t xml:space="preserve">, which is why pupils will continue in their learning. Pupils need to be able to continually identify variables and carry out investigations using their skills to obtain valid results to investigations. This unit will continue in the development of the working scientifically aspect of KS3 National Curriculum as maths and literacy skills. This unit will build on skills from KS2 and from years 7 and 8 where they have already had some opportunities for developing working scientifically and practical working </w:t>
            </w:r>
            <w:r w:rsidRPr="00CF5376">
              <w:rPr>
                <w:rFonts w:ascii="Segoe UI" w:hAnsi="Segoe UI" w:cs="Segoe UI"/>
                <w:sz w:val="24"/>
                <w:szCs w:val="24"/>
              </w:rPr>
              <w:lastRenderedPageBreak/>
              <w:t>skills. This will also aid in the enhancement of social skills such as working in groups to carry out investigative processes required. This is especially important post-</w:t>
            </w:r>
            <w:proofErr w:type="spellStart"/>
            <w:r w:rsidRPr="00CF5376">
              <w:rPr>
                <w:rFonts w:ascii="Segoe UI" w:hAnsi="Segoe UI" w:cs="Segoe UI"/>
                <w:sz w:val="24"/>
                <w:szCs w:val="24"/>
              </w:rPr>
              <w:t>covid</w:t>
            </w:r>
            <w:proofErr w:type="spellEnd"/>
            <w:r w:rsidRPr="00CF5376">
              <w:rPr>
                <w:rFonts w:ascii="Segoe UI" w:hAnsi="Segoe UI" w:cs="Segoe UI"/>
                <w:sz w:val="24"/>
                <w:szCs w:val="24"/>
              </w:rPr>
              <w:t xml:space="preserve"> where opportunities for practical group work may have been less frequent. Working scientifically skills are an imperative aspect of future learning as they are tested on throughout KS4 in the completion of required practical’s for biology, chemistry and physics and in KS5 </w:t>
            </w:r>
            <w:proofErr w:type="gramStart"/>
            <w:r w:rsidRPr="00CF5376">
              <w:rPr>
                <w:rFonts w:ascii="Segoe UI" w:hAnsi="Segoe UI" w:cs="Segoe UI"/>
                <w:sz w:val="24"/>
                <w:szCs w:val="24"/>
              </w:rPr>
              <w:t>pupils</w:t>
            </w:r>
            <w:proofErr w:type="gramEnd"/>
            <w:r w:rsidRPr="00CF5376">
              <w:rPr>
                <w:rFonts w:ascii="Segoe UI" w:hAnsi="Segoe UI" w:cs="Segoe UI"/>
                <w:sz w:val="24"/>
                <w:szCs w:val="24"/>
              </w:rPr>
              <w:t xml:space="preserve"> practical skills will become more refined. These opportunities are essential for building skills ready </w:t>
            </w:r>
            <w:r w:rsidRPr="00CF5376">
              <w:rPr>
                <w:rFonts w:ascii="Segoe UI" w:hAnsi="Segoe UI" w:cs="Segoe UI"/>
                <w:sz w:val="24"/>
                <w:szCs w:val="24"/>
              </w:rPr>
              <w:lastRenderedPageBreak/>
              <w:t xml:space="preserve">for further education, apprenticeships and employment opportunities in the future. </w:t>
            </w:r>
          </w:p>
          <w:p w14:paraId="29C123B2" w14:textId="77777777" w:rsidR="00831605" w:rsidRPr="00CF5376" w:rsidRDefault="00831605" w:rsidP="00831605">
            <w:pPr>
              <w:rPr>
                <w:rFonts w:ascii="Segoe UI" w:hAnsi="Segoe UI" w:cs="Segoe UI"/>
                <w:sz w:val="24"/>
                <w:szCs w:val="24"/>
                <w:highlight w:val="yellow"/>
              </w:rPr>
            </w:pPr>
          </w:p>
          <w:p w14:paraId="229C6319" w14:textId="4794F795" w:rsidR="006A530D" w:rsidRPr="000762AE" w:rsidRDefault="006A530D" w:rsidP="006A530D">
            <w:pPr>
              <w:rPr>
                <w:rFonts w:ascii="Segoe UI" w:hAnsi="Segoe UI" w:cs="Segoe UI"/>
                <w:sz w:val="24"/>
                <w:szCs w:val="24"/>
                <w:highlight w:val="yellow"/>
              </w:rPr>
            </w:pPr>
          </w:p>
        </w:tc>
      </w:tr>
      <w:tr w:rsidR="006A530D" w:rsidRPr="00FD185B" w14:paraId="41CF5BC9" w14:textId="77777777" w:rsidTr="006B6958">
        <w:tc>
          <w:tcPr>
            <w:tcW w:w="1785" w:type="dxa"/>
            <w:shd w:val="clear" w:color="auto" w:fill="auto"/>
          </w:tcPr>
          <w:p w14:paraId="641B7440" w14:textId="77777777" w:rsidR="006A530D" w:rsidRPr="00FD185B" w:rsidRDefault="006A530D" w:rsidP="006A530D">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shd w:val="clear" w:color="auto" w:fill="auto"/>
          </w:tcPr>
          <w:p w14:paraId="0C9211B3" w14:textId="77777777" w:rsidR="006A530D" w:rsidRDefault="006A530D" w:rsidP="006A530D">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6855B73D" w14:textId="2921B10D" w:rsidR="006A530D" w:rsidRPr="001567D2" w:rsidRDefault="006A530D" w:rsidP="006A530D">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lastRenderedPageBreak/>
              <w:t>Pupils will have opportunities to develop their listening skills throughout th</w:t>
            </w:r>
            <w:r>
              <w:rPr>
                <w:rFonts w:ascii="Segoe UI" w:eastAsiaTheme="minorEastAsia" w:hAnsi="Segoe UI" w:cs="Segoe UI"/>
                <w:color w:val="000000" w:themeColor="text1"/>
                <w:sz w:val="24"/>
                <w:szCs w:val="24"/>
              </w:rPr>
              <w:t>is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3B638D61" w14:textId="77777777" w:rsidR="006A530D" w:rsidRPr="00806FB7" w:rsidRDefault="006A530D" w:rsidP="006A530D">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7533A37E" w14:textId="032A07AD" w:rsidR="006A530D" w:rsidRPr="00806FB7" w:rsidRDefault="006A530D" w:rsidP="006A530D">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why anomalous results may occur. </w:t>
            </w:r>
          </w:p>
          <w:p w14:paraId="59141022" w14:textId="77777777" w:rsidR="006A530D" w:rsidRPr="00806FB7" w:rsidRDefault="006A530D" w:rsidP="006A530D">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71BBCFD3" w14:textId="0B207E95" w:rsidR="006A530D" w:rsidRDefault="006A530D" w:rsidP="006A530D">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set clear, tangible goals and which can especially be met during investigative work and using level ladders in assessments.</w:t>
            </w:r>
          </w:p>
          <w:p w14:paraId="4959E457" w14:textId="286022D3" w:rsidR="006A530D" w:rsidRPr="0046643C" w:rsidRDefault="006A530D" w:rsidP="006A530D">
            <w:pPr>
              <w:rPr>
                <w:rFonts w:ascii="Segoe UI" w:hAnsi="Segoe UI" w:cs="Segoe UI"/>
                <w:sz w:val="24"/>
                <w:szCs w:val="24"/>
                <w:shd w:val="clear" w:color="auto" w:fill="FFFFFF"/>
              </w:rPr>
            </w:pPr>
            <w:r>
              <w:rPr>
                <w:rFonts w:ascii="Segoe UI" w:hAnsi="Segoe UI" w:cs="Segoe UI"/>
                <w:b/>
                <w:bCs/>
                <w:sz w:val="24"/>
                <w:szCs w:val="24"/>
                <w:shd w:val="clear" w:color="auto" w:fill="FFFFFF"/>
              </w:rPr>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26CA814E" w14:textId="77777777" w:rsidR="006A530D" w:rsidRPr="0075124E" w:rsidRDefault="006A530D" w:rsidP="006A530D">
            <w:pPr>
              <w:rPr>
                <w:rFonts w:ascii="Segoe UI" w:hAnsi="Segoe UI" w:cs="Segoe UI"/>
                <w:sz w:val="24"/>
                <w:szCs w:val="24"/>
                <w:highlight w:val="yellow"/>
              </w:rPr>
            </w:pPr>
          </w:p>
        </w:tc>
      </w:tr>
      <w:tr w:rsidR="006A530D" w:rsidRPr="00FD185B" w14:paraId="25E3024B" w14:textId="77777777" w:rsidTr="006B6958">
        <w:trPr>
          <w:trHeight w:val="2560"/>
        </w:trPr>
        <w:tc>
          <w:tcPr>
            <w:tcW w:w="1785" w:type="dxa"/>
          </w:tcPr>
          <w:p w14:paraId="4B010EAD" w14:textId="77777777" w:rsidR="006A530D" w:rsidRPr="00FD185B" w:rsidRDefault="006A530D" w:rsidP="006A530D">
            <w:pPr>
              <w:rPr>
                <w:rFonts w:ascii="Segoe UI" w:hAnsi="Segoe UI" w:cs="Segoe UI"/>
                <w:sz w:val="24"/>
                <w:szCs w:val="24"/>
              </w:rPr>
            </w:pPr>
            <w:r>
              <w:rPr>
                <w:rFonts w:ascii="Segoe UI" w:hAnsi="Segoe UI" w:cs="Segoe UI"/>
                <w:sz w:val="24"/>
                <w:szCs w:val="24"/>
              </w:rPr>
              <w:lastRenderedPageBreak/>
              <w:t>Aspirations &amp; Careers</w:t>
            </w:r>
          </w:p>
        </w:tc>
        <w:tc>
          <w:tcPr>
            <w:tcW w:w="13909" w:type="dxa"/>
            <w:gridSpan w:val="6"/>
          </w:tcPr>
          <w:p w14:paraId="029CE8D4" w14:textId="77777777" w:rsidR="006A530D" w:rsidRDefault="006A530D" w:rsidP="006A530D">
            <w:pPr>
              <w:rPr>
                <w:rFonts w:ascii="Segoe UI" w:hAnsi="Segoe UI" w:cs="Segoe UI"/>
                <w:b/>
                <w:bCs/>
                <w:sz w:val="24"/>
                <w:szCs w:val="24"/>
              </w:rPr>
            </w:pPr>
            <w:r>
              <w:rPr>
                <w:rFonts w:ascii="Segoe UI" w:hAnsi="Segoe UI" w:cs="Segoe UI"/>
                <w:b/>
                <w:bCs/>
                <w:sz w:val="24"/>
                <w:szCs w:val="24"/>
              </w:rPr>
              <w:t>CEIAG</w:t>
            </w:r>
          </w:p>
          <w:p w14:paraId="589CC8A8" w14:textId="77777777" w:rsidR="006A530D" w:rsidRDefault="006A530D" w:rsidP="006A530D">
            <w:pPr>
              <w:rPr>
                <w:rFonts w:ascii="Segoe UI" w:hAnsi="Segoe UI" w:cs="Segoe UI"/>
                <w:sz w:val="24"/>
                <w:szCs w:val="24"/>
              </w:rPr>
            </w:pPr>
            <w:r>
              <w:rPr>
                <w:rFonts w:ascii="Segoe UI" w:hAnsi="Segoe UI" w:cs="Segoe UI"/>
                <w:sz w:val="24"/>
                <w:szCs w:val="24"/>
              </w:rPr>
              <w:t>Medical Experience days</w:t>
            </w:r>
          </w:p>
          <w:p w14:paraId="11CAC55B" w14:textId="77777777" w:rsidR="006A530D" w:rsidRDefault="006A530D" w:rsidP="006A530D">
            <w:pPr>
              <w:rPr>
                <w:rFonts w:ascii="Segoe UI" w:hAnsi="Segoe UI" w:cs="Segoe UI"/>
                <w:sz w:val="24"/>
                <w:szCs w:val="24"/>
              </w:rPr>
            </w:pPr>
            <w:r>
              <w:rPr>
                <w:rFonts w:ascii="Segoe UI" w:hAnsi="Segoe UI" w:cs="Segoe UI"/>
                <w:sz w:val="24"/>
                <w:szCs w:val="24"/>
              </w:rPr>
              <w:t>Careers Fairs</w:t>
            </w:r>
          </w:p>
          <w:p w14:paraId="2B01E2E4" w14:textId="77777777" w:rsidR="006A530D" w:rsidRPr="00E959A2" w:rsidRDefault="006A530D" w:rsidP="006A530D">
            <w:pPr>
              <w:rPr>
                <w:rFonts w:ascii="Segoe UI" w:hAnsi="Segoe UI" w:cs="Segoe UI"/>
                <w:sz w:val="24"/>
                <w:szCs w:val="24"/>
              </w:rPr>
            </w:pPr>
            <w:r>
              <w:rPr>
                <w:rFonts w:ascii="Segoe UI" w:hAnsi="Segoe UI" w:cs="Segoe UI"/>
                <w:sz w:val="24"/>
                <w:szCs w:val="24"/>
              </w:rPr>
              <w:t>Work Experience</w:t>
            </w:r>
          </w:p>
          <w:p w14:paraId="026A0C77" w14:textId="77777777" w:rsidR="006A530D" w:rsidRDefault="006A530D" w:rsidP="006A530D">
            <w:pPr>
              <w:rPr>
                <w:rFonts w:ascii="Segoe UI" w:hAnsi="Segoe UI" w:cs="Segoe UI"/>
                <w:b/>
                <w:bCs/>
                <w:sz w:val="24"/>
                <w:szCs w:val="24"/>
              </w:rPr>
            </w:pPr>
            <w:r>
              <w:rPr>
                <w:rFonts w:ascii="Segoe UI" w:hAnsi="Segoe UI" w:cs="Segoe UI"/>
                <w:b/>
                <w:bCs/>
                <w:sz w:val="24"/>
                <w:szCs w:val="24"/>
              </w:rPr>
              <w:t>Cultural Capital</w:t>
            </w:r>
          </w:p>
          <w:p w14:paraId="396CD738" w14:textId="77777777" w:rsidR="006A530D" w:rsidRDefault="006A530D" w:rsidP="006A530D">
            <w:pPr>
              <w:rPr>
                <w:rFonts w:ascii="Segoe UI" w:hAnsi="Segoe UI" w:cs="Segoe UI"/>
                <w:sz w:val="24"/>
                <w:szCs w:val="24"/>
              </w:rPr>
            </w:pPr>
            <w:r>
              <w:rPr>
                <w:rFonts w:ascii="Segoe UI" w:hAnsi="Segoe UI" w:cs="Segoe UI"/>
                <w:sz w:val="24"/>
                <w:szCs w:val="24"/>
              </w:rPr>
              <w:t xml:space="preserve">Pupils are encouraged to make links between current events, like plastic pollution and biodiversity and our biology learning in the classroom. </w:t>
            </w:r>
          </w:p>
          <w:p w14:paraId="1F895CB6" w14:textId="77777777" w:rsidR="006A530D" w:rsidRDefault="006A530D" w:rsidP="006A530D">
            <w:pPr>
              <w:rPr>
                <w:rFonts w:ascii="Segoe UI" w:hAnsi="Segoe UI" w:cs="Segoe UI"/>
                <w:sz w:val="24"/>
                <w:szCs w:val="24"/>
              </w:rPr>
            </w:pPr>
            <w:r>
              <w:rPr>
                <w:rFonts w:ascii="Segoe UI" w:hAnsi="Segoe UI" w:cs="Segoe UI"/>
                <w:sz w:val="24"/>
                <w:szCs w:val="24"/>
              </w:rPr>
              <w:t xml:space="preserve">All pupils take advantage of our excellent links with the Science Ambassadors and through trips and in class activities. </w:t>
            </w:r>
          </w:p>
          <w:p w14:paraId="73B662AB" w14:textId="77777777" w:rsidR="006A530D" w:rsidRDefault="006A530D" w:rsidP="006A530D">
            <w:pPr>
              <w:rPr>
                <w:rFonts w:ascii="Segoe UI" w:hAnsi="Segoe UI" w:cs="Segoe UI"/>
                <w:b/>
                <w:bCs/>
                <w:sz w:val="24"/>
                <w:szCs w:val="24"/>
              </w:rPr>
            </w:pPr>
            <w:r>
              <w:rPr>
                <w:rFonts w:ascii="Segoe UI" w:hAnsi="Segoe UI" w:cs="Segoe UI"/>
                <w:b/>
                <w:bCs/>
                <w:sz w:val="24"/>
                <w:szCs w:val="24"/>
              </w:rPr>
              <w:t>Extracurricular</w:t>
            </w:r>
          </w:p>
          <w:p w14:paraId="36F42EEF" w14:textId="77777777" w:rsidR="006A530D" w:rsidRDefault="006A530D" w:rsidP="006A530D">
            <w:pPr>
              <w:rPr>
                <w:rFonts w:ascii="Segoe UI" w:hAnsi="Segoe UI" w:cs="Segoe UI"/>
                <w:sz w:val="24"/>
                <w:szCs w:val="24"/>
              </w:rPr>
            </w:pPr>
            <w:r>
              <w:rPr>
                <w:rFonts w:ascii="Segoe UI" w:hAnsi="Segoe UI" w:cs="Segoe UI"/>
                <w:sz w:val="24"/>
                <w:szCs w:val="24"/>
              </w:rPr>
              <w:t>Stem Club</w:t>
            </w:r>
          </w:p>
          <w:p w14:paraId="50B9678E" w14:textId="77777777" w:rsidR="006A530D" w:rsidRDefault="006A530D" w:rsidP="006A530D">
            <w:pPr>
              <w:rPr>
                <w:rFonts w:ascii="Segoe UI" w:hAnsi="Segoe UI" w:cs="Segoe UI"/>
                <w:sz w:val="24"/>
                <w:szCs w:val="24"/>
              </w:rPr>
            </w:pPr>
            <w:r>
              <w:rPr>
                <w:rFonts w:ascii="Segoe UI" w:hAnsi="Segoe UI" w:cs="Segoe UI"/>
                <w:sz w:val="24"/>
                <w:szCs w:val="24"/>
              </w:rPr>
              <w:t>Jeans for Genes assemblies</w:t>
            </w:r>
          </w:p>
          <w:p w14:paraId="73C69F87" w14:textId="77777777" w:rsidR="006A530D" w:rsidRPr="00FD185B" w:rsidRDefault="006A530D" w:rsidP="006A530D">
            <w:pPr>
              <w:rPr>
                <w:rFonts w:ascii="Segoe UI" w:hAnsi="Segoe UI" w:cs="Segoe UI"/>
                <w:sz w:val="24"/>
                <w:szCs w:val="24"/>
              </w:rPr>
            </w:pPr>
            <w:r>
              <w:rPr>
                <w:rFonts w:ascii="Segoe UI" w:hAnsi="Segoe UI" w:cs="Segoe UI"/>
                <w:sz w:val="24"/>
                <w:szCs w:val="24"/>
              </w:rPr>
              <w:t>Young Health Champions</w:t>
            </w:r>
          </w:p>
        </w:tc>
      </w:tr>
    </w:tbl>
    <w:p w14:paraId="10DBC1A7" w14:textId="77777777" w:rsidR="007F0F53" w:rsidRPr="00FD185B" w:rsidRDefault="007F0F53" w:rsidP="007F0F53">
      <w:pPr>
        <w:rPr>
          <w:rFonts w:ascii="Segoe UI" w:hAnsi="Segoe UI" w:cs="Segoe UI"/>
          <w:sz w:val="24"/>
          <w:szCs w:val="24"/>
        </w:rPr>
      </w:pPr>
    </w:p>
    <w:p w14:paraId="24FAECE0" w14:textId="6146C447" w:rsidR="001256A7" w:rsidRDefault="001256A7">
      <w:pPr>
        <w:rPr>
          <w:rFonts w:ascii="Segoe UI" w:hAnsi="Segoe UI" w:cs="Segoe UI"/>
          <w:sz w:val="24"/>
          <w:szCs w:val="24"/>
        </w:rPr>
      </w:pPr>
    </w:p>
    <w:p w14:paraId="72E4BB38" w14:textId="4BEF54F8" w:rsidR="006D7E2A" w:rsidRDefault="006D7E2A">
      <w:pPr>
        <w:rPr>
          <w:rFonts w:ascii="Segoe UI" w:hAnsi="Segoe UI" w:cs="Segoe UI"/>
          <w:sz w:val="24"/>
          <w:szCs w:val="24"/>
        </w:rPr>
      </w:pPr>
    </w:p>
    <w:p w14:paraId="379B913A" w14:textId="661F1D75" w:rsidR="006D7E2A" w:rsidRDefault="006D7E2A">
      <w:pPr>
        <w:rPr>
          <w:rFonts w:ascii="Segoe UI" w:hAnsi="Segoe UI" w:cs="Segoe UI"/>
          <w:sz w:val="24"/>
          <w:szCs w:val="24"/>
        </w:rPr>
      </w:pPr>
    </w:p>
    <w:p w14:paraId="52BA04F8" w14:textId="77777777" w:rsidR="006D7E2A" w:rsidRDefault="006D7E2A">
      <w:pPr>
        <w:rPr>
          <w:rFonts w:ascii="Segoe UI" w:hAnsi="Segoe UI" w:cs="Segoe UI"/>
          <w:sz w:val="24"/>
          <w:szCs w:val="24"/>
        </w:rPr>
      </w:pPr>
    </w:p>
    <w:tbl>
      <w:tblPr>
        <w:tblpPr w:leftFromText="180" w:rightFromText="180" w:vertAnchor="text" w:horzAnchor="margin" w:tblpY="28"/>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40"/>
        <w:gridCol w:w="4684"/>
        <w:gridCol w:w="5244"/>
        <w:gridCol w:w="4962"/>
      </w:tblGrid>
      <w:tr w:rsidR="00B430B2" w:rsidRPr="00652F7F" w14:paraId="53FF3551" w14:textId="77777777" w:rsidTr="00B430B2">
        <w:tc>
          <w:tcPr>
            <w:tcW w:w="840" w:type="dxa"/>
            <w:shd w:val="clear" w:color="auto" w:fill="auto"/>
            <w:vAlign w:val="center"/>
            <w:hideMark/>
          </w:tcPr>
          <w:p w14:paraId="5AA273B3" w14:textId="77777777" w:rsidR="00B430B2" w:rsidRPr="00652F7F" w:rsidRDefault="00B430B2" w:rsidP="00B430B2">
            <w:pPr>
              <w:spacing w:after="0" w:line="240" w:lineRule="auto"/>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lastRenderedPageBreak/>
              <w:t>Year Group</w:t>
            </w:r>
            <w:r w:rsidRPr="00652F7F">
              <w:rPr>
                <w:rFonts w:ascii="Calibri" w:eastAsia="Times New Roman" w:hAnsi="Calibri" w:cs="Calibri"/>
                <w:lang w:eastAsia="en-GB"/>
              </w:rPr>
              <w:t> </w:t>
            </w:r>
          </w:p>
        </w:tc>
        <w:tc>
          <w:tcPr>
            <w:tcW w:w="4684" w:type="dxa"/>
            <w:shd w:val="clear" w:color="auto" w:fill="auto"/>
            <w:hideMark/>
          </w:tcPr>
          <w:p w14:paraId="253D912A"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45F6CAC1"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5244" w:type="dxa"/>
            <w:shd w:val="clear" w:color="auto" w:fill="auto"/>
            <w:hideMark/>
          </w:tcPr>
          <w:p w14:paraId="27CD276E"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046E6E39"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4962" w:type="dxa"/>
            <w:shd w:val="clear" w:color="auto" w:fill="auto"/>
            <w:hideMark/>
          </w:tcPr>
          <w:p w14:paraId="1B872A38"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2B6B71F3" w14:textId="77777777" w:rsidR="00B430B2" w:rsidRPr="00652F7F" w:rsidRDefault="00B430B2" w:rsidP="00B430B2">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tr w:rsidR="00B430B2" w:rsidRPr="001256A7" w14:paraId="77D3F3E6" w14:textId="77777777" w:rsidTr="006D7E2A">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trHeight w:val="10050"/>
        </w:trPr>
        <w:tc>
          <w:tcPr>
            <w:tcW w:w="840" w:type="dxa"/>
            <w:tcBorders>
              <w:top w:val="single" w:sz="6" w:space="0" w:color="auto"/>
              <w:left w:val="single" w:sz="6" w:space="0" w:color="auto"/>
              <w:right w:val="single" w:sz="6" w:space="0" w:color="auto"/>
            </w:tcBorders>
            <w:shd w:val="clear" w:color="auto" w:fill="auto"/>
            <w:hideMark/>
          </w:tcPr>
          <w:p w14:paraId="00AD4D8E" w14:textId="77777777" w:rsidR="00B430B2" w:rsidRPr="001256A7" w:rsidRDefault="00B430B2" w:rsidP="00B430B2">
            <w:pPr>
              <w:spacing w:after="0" w:line="240" w:lineRule="auto"/>
              <w:textAlignment w:val="baseline"/>
              <w:rPr>
                <w:rFonts w:ascii="Segoe UI" w:eastAsia="Times New Roman" w:hAnsi="Segoe UI" w:cs="Segoe UI"/>
                <w:sz w:val="18"/>
                <w:szCs w:val="18"/>
                <w:lang w:eastAsia="en-GB"/>
              </w:rPr>
            </w:pPr>
            <w:r w:rsidRPr="001256A7">
              <w:rPr>
                <w:rFonts w:ascii="Calibri" w:eastAsia="Times New Roman" w:hAnsi="Calibri" w:cs="Calibri"/>
                <w:b/>
                <w:bCs/>
                <w:lang w:eastAsia="en-GB"/>
              </w:rPr>
              <w:t>9</w:t>
            </w:r>
            <w:r w:rsidRPr="001256A7">
              <w:rPr>
                <w:rFonts w:ascii="Calibri" w:eastAsia="Times New Roman" w:hAnsi="Calibri" w:cs="Calibri"/>
                <w:lang w:eastAsia="en-GB"/>
              </w:rPr>
              <w:t> </w:t>
            </w:r>
          </w:p>
        </w:tc>
        <w:tc>
          <w:tcPr>
            <w:tcW w:w="4684" w:type="dxa"/>
            <w:tcBorders>
              <w:top w:val="single" w:sz="6" w:space="0" w:color="auto"/>
              <w:left w:val="nil"/>
              <w:right w:val="single" w:sz="6" w:space="0" w:color="auto"/>
            </w:tcBorders>
            <w:shd w:val="clear" w:color="auto" w:fill="auto"/>
            <w:hideMark/>
          </w:tcPr>
          <w:p w14:paraId="1384EDFF" w14:textId="6C9E5FC2" w:rsidR="00B430B2" w:rsidRPr="00484755" w:rsidRDefault="00B430B2" w:rsidP="00B430B2">
            <w:pPr>
              <w:spacing w:after="0" w:line="240" w:lineRule="auto"/>
              <w:textAlignment w:val="baseline"/>
              <w:rPr>
                <w:rFonts w:ascii="Calibri" w:eastAsia="Times New Roman" w:hAnsi="Calibri" w:cs="Calibri"/>
                <w:lang w:eastAsia="en-GB"/>
              </w:rPr>
            </w:pPr>
            <w:r w:rsidRPr="00484755">
              <w:rPr>
                <w:rFonts w:ascii="Calibri" w:eastAsia="Times New Roman" w:hAnsi="Calibri" w:cs="Calibri"/>
                <w:lang w:eastAsia="en-GB"/>
              </w:rPr>
              <w:t>Pupils describe processes and phenomena related to organisms</w:t>
            </w:r>
            <w:r w:rsidR="006145A7" w:rsidRPr="00484755">
              <w:rPr>
                <w:rFonts w:ascii="Calibri" w:eastAsia="Times New Roman" w:hAnsi="Calibri" w:cs="Calibri"/>
                <w:lang w:eastAsia="en-GB"/>
              </w:rPr>
              <w:t xml:space="preserve"> and</w:t>
            </w:r>
            <w:r w:rsidRPr="00484755">
              <w:rPr>
                <w:rFonts w:ascii="Calibri" w:eastAsia="Times New Roman" w:hAnsi="Calibri" w:cs="Calibri"/>
                <w:lang w:eastAsia="en-GB"/>
              </w:rPr>
              <w:t xml:space="preserve"> their behaviour, drawing on abstract ideas and using appropriate terminology, for example the main functions of plant and animal</w:t>
            </w:r>
            <w:r w:rsidR="00E8706A" w:rsidRPr="00484755">
              <w:rPr>
                <w:rFonts w:ascii="Calibri" w:eastAsia="Times New Roman" w:hAnsi="Calibri" w:cs="Calibri"/>
                <w:lang w:eastAsia="en-GB"/>
              </w:rPr>
              <w:t xml:space="preserve"> tissues and</w:t>
            </w:r>
            <w:r w:rsidRPr="00484755">
              <w:rPr>
                <w:rFonts w:ascii="Calibri" w:eastAsia="Times New Roman" w:hAnsi="Calibri" w:cs="Calibri"/>
                <w:lang w:eastAsia="en-GB"/>
              </w:rPr>
              <w:t xml:space="preserve"> organs and how these functions are essential. They explain processes and phenomena, in more than one step or using a model, such as the main stages of the</w:t>
            </w:r>
            <w:r w:rsidR="004434A3" w:rsidRPr="00484755">
              <w:rPr>
                <w:rFonts w:ascii="Calibri" w:eastAsia="Times New Roman" w:hAnsi="Calibri" w:cs="Calibri"/>
                <w:lang w:eastAsia="en-GB"/>
              </w:rPr>
              <w:t xml:space="preserve"> cell cycle</w:t>
            </w:r>
            <w:r w:rsidRPr="00484755">
              <w:rPr>
                <w:rFonts w:ascii="Calibri" w:eastAsia="Times New Roman" w:hAnsi="Calibri" w:cs="Calibri"/>
                <w:lang w:eastAsia="en-GB"/>
              </w:rPr>
              <w:t xml:space="preserve">. They recognise that both evidence and creative thinking contribute to the development of scientific ideas, such as the </w:t>
            </w:r>
            <w:r w:rsidR="00431ED5" w:rsidRPr="00484755">
              <w:rPr>
                <w:rFonts w:ascii="Calibri" w:eastAsia="Times New Roman" w:hAnsi="Calibri" w:cs="Calibri"/>
                <w:lang w:eastAsia="en-GB"/>
              </w:rPr>
              <w:t>use o</w:t>
            </w:r>
            <w:r w:rsidR="00702FBD" w:rsidRPr="00484755">
              <w:rPr>
                <w:rFonts w:ascii="Calibri" w:eastAsia="Times New Roman" w:hAnsi="Calibri" w:cs="Calibri"/>
                <w:lang w:eastAsia="en-GB"/>
              </w:rPr>
              <w:t>f</w:t>
            </w:r>
            <w:r w:rsidR="00431ED5" w:rsidRPr="00484755">
              <w:rPr>
                <w:rFonts w:ascii="Calibri" w:eastAsia="Times New Roman" w:hAnsi="Calibri" w:cs="Calibri"/>
                <w:lang w:eastAsia="en-GB"/>
              </w:rPr>
              <w:t xml:space="preserve"> stem cells within </w:t>
            </w:r>
            <w:r w:rsidRPr="00484755">
              <w:rPr>
                <w:rFonts w:ascii="Calibri" w:eastAsia="Times New Roman" w:hAnsi="Calibri" w:cs="Calibri"/>
                <w:lang w:eastAsia="en-GB"/>
              </w:rPr>
              <w:t>living things. They describe applications and implications of science, such as solving some of the health problems that arise when organ damage occurs.</w:t>
            </w:r>
          </w:p>
          <w:p w14:paraId="6DAB05F5"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p>
          <w:p w14:paraId="551087CB"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b/>
                <w:bCs/>
                <w:lang w:eastAsia="en-GB"/>
              </w:rPr>
              <w:t>Working Scientifically</w:t>
            </w:r>
          </w:p>
          <w:p w14:paraId="76365BAC"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lang w:eastAsia="en-GB"/>
              </w:rPr>
              <w:t>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evaluate their working methods to make practical suggestions for improvements. </w:t>
            </w:r>
          </w:p>
        </w:tc>
        <w:tc>
          <w:tcPr>
            <w:tcW w:w="5244" w:type="dxa"/>
            <w:tcBorders>
              <w:top w:val="single" w:sz="6" w:space="0" w:color="auto"/>
              <w:left w:val="nil"/>
              <w:right w:val="single" w:sz="6" w:space="0" w:color="auto"/>
            </w:tcBorders>
            <w:shd w:val="clear" w:color="auto" w:fill="auto"/>
            <w:hideMark/>
          </w:tcPr>
          <w:p w14:paraId="786ADBD4" w14:textId="596FD11F" w:rsidR="00431ED5" w:rsidRPr="00484755" w:rsidRDefault="00B430B2" w:rsidP="00B430B2">
            <w:pPr>
              <w:spacing w:after="0" w:line="240" w:lineRule="auto"/>
              <w:textAlignment w:val="baseline"/>
              <w:rPr>
                <w:rFonts w:ascii="Calibri" w:eastAsia="Times New Roman" w:hAnsi="Calibri" w:cs="Calibri"/>
                <w:lang w:eastAsia="en-GB"/>
              </w:rPr>
            </w:pPr>
            <w:r w:rsidRPr="00484755">
              <w:rPr>
                <w:rFonts w:ascii="Calibri" w:eastAsia="Times New Roman" w:hAnsi="Calibri" w:cs="Calibri"/>
                <w:lang w:eastAsia="en-GB"/>
              </w:rPr>
              <w:t>Pupils describe processes and phenomena related to organisms</w:t>
            </w:r>
            <w:r w:rsidR="006145A7" w:rsidRPr="00484755">
              <w:rPr>
                <w:rFonts w:ascii="Calibri" w:eastAsia="Times New Roman" w:hAnsi="Calibri" w:cs="Calibri"/>
                <w:lang w:eastAsia="en-GB"/>
              </w:rPr>
              <w:t xml:space="preserve"> and</w:t>
            </w:r>
            <w:r w:rsidRPr="00484755">
              <w:rPr>
                <w:rFonts w:ascii="Calibri" w:eastAsia="Times New Roman" w:hAnsi="Calibri" w:cs="Calibri"/>
                <w:lang w:eastAsia="en-GB"/>
              </w:rPr>
              <w:t xml:space="preserve"> their behaviour, using abstract ideas and appropriate terminology, for example simple cell structure and function. They take account of a number of factors or use abstract ideas or models in their explanations of processes and phenomena, such as </w:t>
            </w:r>
            <w:r w:rsidR="00E37C40" w:rsidRPr="00484755">
              <w:rPr>
                <w:rFonts w:ascii="Calibri" w:eastAsia="Times New Roman" w:hAnsi="Calibri" w:cs="Calibri"/>
                <w:lang w:eastAsia="en-GB"/>
              </w:rPr>
              <w:t xml:space="preserve">the </w:t>
            </w:r>
          </w:p>
          <w:p w14:paraId="7B7FB365" w14:textId="77777777" w:rsidR="00702FBD" w:rsidRPr="00484755" w:rsidRDefault="00E37C40" w:rsidP="00B430B2">
            <w:pPr>
              <w:spacing w:after="0" w:line="240" w:lineRule="auto"/>
              <w:textAlignment w:val="baseline"/>
              <w:rPr>
                <w:rFonts w:ascii="Calibri" w:eastAsia="Times New Roman" w:hAnsi="Calibri" w:cs="Calibri"/>
                <w:lang w:eastAsia="en-GB"/>
              </w:rPr>
            </w:pPr>
            <w:r w:rsidRPr="00484755">
              <w:rPr>
                <w:rFonts w:ascii="Calibri" w:eastAsia="Times New Roman" w:hAnsi="Calibri" w:cs="Calibri"/>
                <w:lang w:eastAsia="en-GB"/>
              </w:rPr>
              <w:t xml:space="preserve">use </w:t>
            </w:r>
            <w:r w:rsidR="00431ED5" w:rsidRPr="00484755">
              <w:rPr>
                <w:rFonts w:ascii="Calibri" w:eastAsia="Times New Roman" w:hAnsi="Calibri" w:cs="Calibri"/>
                <w:lang w:eastAsia="en-GB"/>
              </w:rPr>
              <w:t xml:space="preserve">and application </w:t>
            </w:r>
            <w:r w:rsidRPr="00484755">
              <w:rPr>
                <w:rFonts w:ascii="Calibri" w:eastAsia="Times New Roman" w:hAnsi="Calibri" w:cs="Calibri"/>
                <w:lang w:eastAsia="en-GB"/>
              </w:rPr>
              <w:t xml:space="preserve">of enzymes in digestion. </w:t>
            </w:r>
          </w:p>
          <w:p w14:paraId="1E67C907" w14:textId="01070827" w:rsidR="00B430B2" w:rsidRPr="00484755" w:rsidRDefault="00B430B2" w:rsidP="00B430B2">
            <w:pPr>
              <w:spacing w:after="0" w:line="240" w:lineRule="auto"/>
              <w:textAlignment w:val="baseline"/>
              <w:rPr>
                <w:rFonts w:ascii="Calibri" w:eastAsia="Times New Roman" w:hAnsi="Calibri" w:cs="Calibri"/>
                <w:lang w:eastAsia="en-GB"/>
              </w:rPr>
            </w:pPr>
            <w:r w:rsidRPr="00484755">
              <w:rPr>
                <w:rFonts w:ascii="Calibri" w:eastAsia="Times New Roman" w:hAnsi="Calibri" w:cs="Calibri"/>
                <w:lang w:eastAsia="en-GB"/>
              </w:rPr>
              <w:t>They apply and use knowledge and understanding in unfamiliar contexts, such as</w:t>
            </w:r>
            <w:r w:rsidR="00E37C40" w:rsidRPr="00484755">
              <w:rPr>
                <w:rFonts w:ascii="Calibri" w:eastAsia="Times New Roman" w:hAnsi="Calibri" w:cs="Calibri"/>
                <w:lang w:eastAsia="en-GB"/>
              </w:rPr>
              <w:t xml:space="preserve"> inheritance and genetic diseases</w:t>
            </w:r>
            <w:r w:rsidR="00702FBD" w:rsidRPr="00484755">
              <w:rPr>
                <w:rFonts w:ascii="Calibri" w:eastAsia="Times New Roman" w:hAnsi="Calibri" w:cs="Calibri"/>
                <w:lang w:eastAsia="en-GB"/>
              </w:rPr>
              <w:t xml:space="preserve"> and can link this to differences in embryonic and adult stem cells</w:t>
            </w:r>
            <w:r w:rsidRPr="00484755">
              <w:rPr>
                <w:rFonts w:ascii="Calibri" w:eastAsia="Times New Roman" w:hAnsi="Calibri" w:cs="Calibri"/>
                <w:lang w:eastAsia="en-GB"/>
              </w:rPr>
              <w:t xml:space="preserve">. They describe some evidence for some accepted scientific ideas, such as the causes of variation between living things. They explain the importance of some applications and implications of science, such as the use of </w:t>
            </w:r>
            <w:r w:rsidR="00702FBD" w:rsidRPr="00484755">
              <w:rPr>
                <w:rFonts w:ascii="Calibri" w:eastAsia="Times New Roman" w:hAnsi="Calibri" w:cs="Calibri"/>
                <w:lang w:eastAsia="en-GB"/>
              </w:rPr>
              <w:t>therapeutic cloning</w:t>
            </w:r>
            <w:r w:rsidRPr="00484755">
              <w:rPr>
                <w:rFonts w:ascii="Calibri" w:eastAsia="Times New Roman" w:hAnsi="Calibri" w:cs="Calibri"/>
                <w:lang w:eastAsia="en-GB"/>
              </w:rPr>
              <w:t>. </w:t>
            </w:r>
          </w:p>
          <w:p w14:paraId="6E7E0681"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p>
          <w:p w14:paraId="73CC6C5C"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p>
          <w:p w14:paraId="22300D7A"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b/>
                <w:bCs/>
                <w:lang w:eastAsia="en-GB"/>
              </w:rPr>
              <w:t>Working Scientifically</w:t>
            </w:r>
          </w:p>
          <w:p w14:paraId="2881C415"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lang w:eastAsia="en-GB"/>
              </w:rPr>
              <w:t>Pupils identify an appropriate approach in investigatory work, selecting and using sources of information, scientific knowledge and understanding. They select and use methods to collect adequate data for the task, measuring with precision, using instruments with fine scale divisions, and identify the need to repeat measurements and observations. They recognise a range of familiar risks and </w:t>
            </w:r>
            <w:proofErr w:type="gramStart"/>
            <w:r w:rsidRPr="00484755">
              <w:rPr>
                <w:rFonts w:ascii="Calibri" w:eastAsia="Times New Roman" w:hAnsi="Calibri" w:cs="Calibri"/>
                <w:lang w:eastAsia="en-GB"/>
              </w:rPr>
              <w:t>take action</w:t>
            </w:r>
            <w:proofErr w:type="gramEnd"/>
            <w:r w:rsidRPr="00484755">
              <w:rPr>
                <w:rFonts w:ascii="Calibri" w:eastAsia="Times New Roman" w:hAnsi="Calibri" w:cs="Calibri"/>
                <w:lang w:eastAsia="en-GB"/>
              </w:rPr>
              <w:t> to control them. They record data and features effectively, choosing scales for graphs and diagrams. They analyse findings to draw conclusions that are consistent with the evidence and use scientific knowledge and understanding to explain them and account for any inconsistencies in the evidence. They manipulate numerical data to make valid comparisons and draw valid conclusions. They communicate qualitative and quantitative data effectively, using scientific conventions and terminology. They evaluate evidence, making reasoned suggestions about how their working methods could be improved. </w:t>
            </w:r>
          </w:p>
        </w:tc>
        <w:tc>
          <w:tcPr>
            <w:tcW w:w="4962" w:type="dxa"/>
            <w:tcBorders>
              <w:top w:val="single" w:sz="6" w:space="0" w:color="auto"/>
              <w:left w:val="nil"/>
              <w:right w:val="single" w:sz="6" w:space="0" w:color="auto"/>
            </w:tcBorders>
            <w:shd w:val="clear" w:color="auto" w:fill="auto"/>
            <w:hideMark/>
          </w:tcPr>
          <w:p w14:paraId="154C2D67" w14:textId="68A3397C" w:rsidR="00B430B2" w:rsidRPr="00484755" w:rsidRDefault="00B430B2" w:rsidP="00B430B2">
            <w:pPr>
              <w:spacing w:after="0" w:line="240" w:lineRule="auto"/>
              <w:textAlignment w:val="baseline"/>
              <w:rPr>
                <w:rFonts w:ascii="Calibri" w:eastAsia="Times New Roman" w:hAnsi="Calibri" w:cs="Calibri"/>
                <w:lang w:eastAsia="en-GB"/>
              </w:rPr>
            </w:pPr>
            <w:r w:rsidRPr="00484755">
              <w:rPr>
                <w:rFonts w:ascii="Calibri" w:eastAsia="Times New Roman" w:hAnsi="Calibri" w:cs="Calibri"/>
                <w:lang w:eastAsia="en-GB"/>
              </w:rPr>
              <w:t>Pupils describe a wide range of processes and phenomena related to organisms</w:t>
            </w:r>
            <w:r w:rsidR="006145A7" w:rsidRPr="00484755">
              <w:rPr>
                <w:rFonts w:ascii="Calibri" w:eastAsia="Times New Roman" w:hAnsi="Calibri" w:cs="Calibri"/>
                <w:lang w:eastAsia="en-GB"/>
              </w:rPr>
              <w:t xml:space="preserve"> and</w:t>
            </w:r>
            <w:r w:rsidRPr="00484755">
              <w:rPr>
                <w:rFonts w:ascii="Calibri" w:eastAsia="Times New Roman" w:hAnsi="Calibri" w:cs="Calibri"/>
                <w:lang w:eastAsia="en-GB"/>
              </w:rPr>
              <w:t xml:space="preserve"> their behaviour, using abstract ideas and appropriate terminology and sequencing a number of points, for example</w:t>
            </w:r>
            <w:r w:rsidR="00BE71DE" w:rsidRPr="00484755">
              <w:rPr>
                <w:rFonts w:ascii="Calibri" w:eastAsia="Times New Roman" w:hAnsi="Calibri" w:cs="Calibri"/>
                <w:lang w:eastAsia="en-GB"/>
              </w:rPr>
              <w:t xml:space="preserve"> </w:t>
            </w:r>
            <w:r w:rsidRPr="00484755">
              <w:rPr>
                <w:rFonts w:ascii="Calibri" w:eastAsia="Times New Roman" w:hAnsi="Calibri" w:cs="Calibri"/>
                <w:lang w:eastAsia="en-GB"/>
              </w:rPr>
              <w:t>respiration and photosynthesis. They make links between different areas of science in their explanations. They apply and use more abstract knowledge and understanding, in a range of contexts, such as</w:t>
            </w:r>
            <w:r w:rsidR="00773EEE" w:rsidRPr="00484755">
              <w:rPr>
                <w:rFonts w:ascii="Calibri" w:eastAsia="Times New Roman" w:hAnsi="Calibri" w:cs="Calibri"/>
                <w:lang w:eastAsia="en-GB"/>
              </w:rPr>
              <w:t xml:space="preserve"> the application of</w:t>
            </w:r>
            <w:r w:rsidR="00BE71DE" w:rsidRPr="00484755">
              <w:rPr>
                <w:rFonts w:ascii="Calibri" w:eastAsia="Times New Roman" w:hAnsi="Calibri" w:cs="Calibri"/>
                <w:lang w:eastAsia="en-GB"/>
              </w:rPr>
              <w:t xml:space="preserve"> organ transplants</w:t>
            </w:r>
            <w:r w:rsidRPr="00484755">
              <w:rPr>
                <w:rFonts w:ascii="Calibri" w:eastAsia="Times New Roman" w:hAnsi="Calibri" w:cs="Calibri"/>
                <w:lang w:eastAsia="en-GB"/>
              </w:rPr>
              <w:t xml:space="preserve">. </w:t>
            </w:r>
            <w:r w:rsidR="00BE71DE" w:rsidRPr="00484755">
              <w:rPr>
                <w:rFonts w:ascii="Calibri" w:eastAsia="Times New Roman" w:hAnsi="Calibri" w:cs="Calibri"/>
                <w:lang w:eastAsia="en-GB"/>
              </w:rPr>
              <w:t xml:space="preserve"> </w:t>
            </w:r>
            <w:r w:rsidRPr="00484755">
              <w:rPr>
                <w:rFonts w:ascii="Calibri" w:eastAsia="Times New Roman" w:hAnsi="Calibri" w:cs="Calibri"/>
                <w:lang w:eastAsia="en-GB"/>
              </w:rPr>
              <w:t xml:space="preserve">They explain, using abstract ideas where appropriate, the importance of some applications and implications of science, such as the uses of cells in stem cell </w:t>
            </w:r>
            <w:r w:rsidR="00BE71DE" w:rsidRPr="00484755">
              <w:rPr>
                <w:rFonts w:ascii="Calibri" w:eastAsia="Times New Roman" w:hAnsi="Calibri" w:cs="Calibri"/>
                <w:lang w:eastAsia="en-GB"/>
              </w:rPr>
              <w:t xml:space="preserve">and therapeutic cloning </w:t>
            </w:r>
            <w:proofErr w:type="gramStart"/>
            <w:r w:rsidRPr="00484755">
              <w:rPr>
                <w:rFonts w:ascii="Calibri" w:eastAsia="Times New Roman" w:hAnsi="Calibri" w:cs="Calibri"/>
                <w:lang w:eastAsia="en-GB"/>
              </w:rPr>
              <w:t>research</w:t>
            </w:r>
            <w:r w:rsidR="00BE71DE" w:rsidRPr="00484755">
              <w:rPr>
                <w:rFonts w:ascii="Calibri" w:eastAsia="Times New Roman" w:hAnsi="Calibri" w:cs="Calibri"/>
                <w:lang w:eastAsia="en-GB"/>
              </w:rPr>
              <w:t xml:space="preserve"> </w:t>
            </w:r>
            <w:r w:rsidRPr="00484755">
              <w:rPr>
                <w:rFonts w:ascii="Calibri" w:eastAsia="Times New Roman" w:hAnsi="Calibri" w:cs="Calibri"/>
                <w:lang w:eastAsia="en-GB"/>
              </w:rPr>
              <w:t>.</w:t>
            </w:r>
            <w:proofErr w:type="gramEnd"/>
            <w:r w:rsidRPr="00484755">
              <w:rPr>
                <w:rFonts w:ascii="Calibri" w:eastAsia="Times New Roman" w:hAnsi="Calibri" w:cs="Calibri"/>
                <w:lang w:eastAsia="en-GB"/>
              </w:rPr>
              <w:t> </w:t>
            </w:r>
          </w:p>
          <w:p w14:paraId="2AE90CF3"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p>
          <w:p w14:paraId="49A29C85"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p>
          <w:p w14:paraId="05CB53F8"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b/>
                <w:bCs/>
                <w:lang w:eastAsia="en-GB"/>
              </w:rPr>
              <w:t>Working Scientifically</w:t>
            </w:r>
          </w:p>
          <w:p w14:paraId="6460FCED" w14:textId="77777777" w:rsidR="00B430B2" w:rsidRPr="00484755" w:rsidRDefault="00B430B2" w:rsidP="00B430B2">
            <w:pPr>
              <w:spacing w:after="0" w:line="240" w:lineRule="auto"/>
              <w:textAlignment w:val="baseline"/>
              <w:rPr>
                <w:rFonts w:ascii="Segoe UI" w:eastAsia="Times New Roman" w:hAnsi="Segoe UI" w:cs="Segoe UI"/>
                <w:sz w:val="18"/>
                <w:szCs w:val="18"/>
                <w:lang w:eastAsia="en-GB"/>
              </w:rPr>
            </w:pPr>
            <w:r w:rsidRPr="00484755">
              <w:rPr>
                <w:rFonts w:ascii="Calibri" w:eastAsia="Times New Roman" w:hAnsi="Calibri" w:cs="Calibri"/>
                <w:lang w:eastAsia="en-GB"/>
              </w:rPr>
              <w:t>Pupils plan appropriate approaches and procedures, by synthesising information from a range of sources and identifying key factors in complex contexts and in which variables cannot readily be controlled. They select and use methods to obtain reliable data, including making systematic observations and measurements with precision, using a range of apparatus. They recognise the need for a risk assessment and consult appropriate sources of information, which they follow. They record data in graphs, using lines of best fit. They analyse findings to draw conclusions that are consistent with the evidence and use scientific knowledge and understanding to explain these conclusions and identify possible limitations in primary and secondary data. They use quantitative relationships between variables. They communicate effectively, using a wide range of scientific and technical conventions and terminology, including symbols and flow diagrams. They begin to consider whether the data they have collected are sufficient for the conclusions they have drawn. </w:t>
            </w:r>
          </w:p>
        </w:tc>
      </w:tr>
    </w:tbl>
    <w:p w14:paraId="650742F9" w14:textId="77777777" w:rsidR="001256A7" w:rsidRPr="00FD185B" w:rsidRDefault="001256A7">
      <w:pPr>
        <w:rPr>
          <w:rFonts w:ascii="Segoe UI" w:hAnsi="Segoe UI" w:cs="Segoe UI"/>
          <w:sz w:val="24"/>
          <w:szCs w:val="24"/>
        </w:rPr>
      </w:pPr>
    </w:p>
    <w:sectPr w:rsidR="001256A7"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05A82"/>
    <w:rsid w:val="00012780"/>
    <w:rsid w:val="0002233D"/>
    <w:rsid w:val="000231AB"/>
    <w:rsid w:val="0002746C"/>
    <w:rsid w:val="00030731"/>
    <w:rsid w:val="000475E0"/>
    <w:rsid w:val="00051F86"/>
    <w:rsid w:val="00060B4A"/>
    <w:rsid w:val="0006588B"/>
    <w:rsid w:val="000762AE"/>
    <w:rsid w:val="00090110"/>
    <w:rsid w:val="000969BF"/>
    <w:rsid w:val="000B6116"/>
    <w:rsid w:val="000C1B4B"/>
    <w:rsid w:val="000C5535"/>
    <w:rsid w:val="000D76B0"/>
    <w:rsid w:val="000F225F"/>
    <w:rsid w:val="00117294"/>
    <w:rsid w:val="001237F8"/>
    <w:rsid w:val="001256A7"/>
    <w:rsid w:val="001305D6"/>
    <w:rsid w:val="001355E3"/>
    <w:rsid w:val="001370FF"/>
    <w:rsid w:val="001567D2"/>
    <w:rsid w:val="00166C84"/>
    <w:rsid w:val="00177BC8"/>
    <w:rsid w:val="001A10D4"/>
    <w:rsid w:val="001B3A6B"/>
    <w:rsid w:val="001C072B"/>
    <w:rsid w:val="001C0EE0"/>
    <w:rsid w:val="001D4D8A"/>
    <w:rsid w:val="001E1DD1"/>
    <w:rsid w:val="001E4BAF"/>
    <w:rsid w:val="001E6A8B"/>
    <w:rsid w:val="001F4040"/>
    <w:rsid w:val="001F4331"/>
    <w:rsid w:val="0021032B"/>
    <w:rsid w:val="0022286F"/>
    <w:rsid w:val="00223B44"/>
    <w:rsid w:val="002475FC"/>
    <w:rsid w:val="002500B6"/>
    <w:rsid w:val="002714B2"/>
    <w:rsid w:val="00273E09"/>
    <w:rsid w:val="00290D56"/>
    <w:rsid w:val="00291DDB"/>
    <w:rsid w:val="002B21AD"/>
    <w:rsid w:val="002C6C09"/>
    <w:rsid w:val="002D525C"/>
    <w:rsid w:val="002D53A3"/>
    <w:rsid w:val="002D7FE4"/>
    <w:rsid w:val="002E3A25"/>
    <w:rsid w:val="00301D15"/>
    <w:rsid w:val="00305F70"/>
    <w:rsid w:val="00316C21"/>
    <w:rsid w:val="00340946"/>
    <w:rsid w:val="00362E1A"/>
    <w:rsid w:val="00370E93"/>
    <w:rsid w:val="00381557"/>
    <w:rsid w:val="003815EE"/>
    <w:rsid w:val="003A1632"/>
    <w:rsid w:val="003C3A52"/>
    <w:rsid w:val="003D3BC9"/>
    <w:rsid w:val="003F0D61"/>
    <w:rsid w:val="00405C8E"/>
    <w:rsid w:val="004176E1"/>
    <w:rsid w:val="00417E05"/>
    <w:rsid w:val="00431ED5"/>
    <w:rsid w:val="004434A3"/>
    <w:rsid w:val="00465A9A"/>
    <w:rsid w:val="0046643C"/>
    <w:rsid w:val="004741F7"/>
    <w:rsid w:val="00475489"/>
    <w:rsid w:val="00484755"/>
    <w:rsid w:val="00484AEB"/>
    <w:rsid w:val="004949FE"/>
    <w:rsid w:val="00497960"/>
    <w:rsid w:val="004B650A"/>
    <w:rsid w:val="004E5D42"/>
    <w:rsid w:val="004E7D29"/>
    <w:rsid w:val="004F2E4E"/>
    <w:rsid w:val="004F3D78"/>
    <w:rsid w:val="004F63D9"/>
    <w:rsid w:val="0050451E"/>
    <w:rsid w:val="00531852"/>
    <w:rsid w:val="00534ABE"/>
    <w:rsid w:val="00565681"/>
    <w:rsid w:val="00567EE3"/>
    <w:rsid w:val="00581423"/>
    <w:rsid w:val="00583333"/>
    <w:rsid w:val="00586ED8"/>
    <w:rsid w:val="005C1DDB"/>
    <w:rsid w:val="005D168D"/>
    <w:rsid w:val="005D4048"/>
    <w:rsid w:val="006145A7"/>
    <w:rsid w:val="006216F8"/>
    <w:rsid w:val="00622F86"/>
    <w:rsid w:val="00634EC6"/>
    <w:rsid w:val="00651EA6"/>
    <w:rsid w:val="00653626"/>
    <w:rsid w:val="0069210B"/>
    <w:rsid w:val="006A530D"/>
    <w:rsid w:val="006B584A"/>
    <w:rsid w:val="006C3EE4"/>
    <w:rsid w:val="006D3A50"/>
    <w:rsid w:val="006D4DD1"/>
    <w:rsid w:val="006D7E2A"/>
    <w:rsid w:val="006E7DC7"/>
    <w:rsid w:val="00702FBD"/>
    <w:rsid w:val="00712492"/>
    <w:rsid w:val="00727E62"/>
    <w:rsid w:val="00731FF1"/>
    <w:rsid w:val="00735D4F"/>
    <w:rsid w:val="007701ED"/>
    <w:rsid w:val="00773EEE"/>
    <w:rsid w:val="00774F6B"/>
    <w:rsid w:val="00782D8F"/>
    <w:rsid w:val="00795214"/>
    <w:rsid w:val="007B52DD"/>
    <w:rsid w:val="007C15C6"/>
    <w:rsid w:val="007C41C1"/>
    <w:rsid w:val="007C6763"/>
    <w:rsid w:val="007F0F53"/>
    <w:rsid w:val="007F3FD6"/>
    <w:rsid w:val="007F7262"/>
    <w:rsid w:val="008024CF"/>
    <w:rsid w:val="0080669A"/>
    <w:rsid w:val="00806933"/>
    <w:rsid w:val="00806FB7"/>
    <w:rsid w:val="00827356"/>
    <w:rsid w:val="008275B0"/>
    <w:rsid w:val="00830181"/>
    <w:rsid w:val="00831605"/>
    <w:rsid w:val="00841CC4"/>
    <w:rsid w:val="00842368"/>
    <w:rsid w:val="00864BA1"/>
    <w:rsid w:val="00877E41"/>
    <w:rsid w:val="008813F4"/>
    <w:rsid w:val="00891CED"/>
    <w:rsid w:val="00893825"/>
    <w:rsid w:val="008955D0"/>
    <w:rsid w:val="00895F93"/>
    <w:rsid w:val="008A6130"/>
    <w:rsid w:val="008B7B28"/>
    <w:rsid w:val="008C06E8"/>
    <w:rsid w:val="008E0FA0"/>
    <w:rsid w:val="008E12C9"/>
    <w:rsid w:val="008F35F8"/>
    <w:rsid w:val="0092157C"/>
    <w:rsid w:val="00937F4C"/>
    <w:rsid w:val="00940D4A"/>
    <w:rsid w:val="00953A9A"/>
    <w:rsid w:val="009578B5"/>
    <w:rsid w:val="00967533"/>
    <w:rsid w:val="00973447"/>
    <w:rsid w:val="00976DA3"/>
    <w:rsid w:val="00995F17"/>
    <w:rsid w:val="009A3C47"/>
    <w:rsid w:val="009B56AF"/>
    <w:rsid w:val="009E3A20"/>
    <w:rsid w:val="009E550A"/>
    <w:rsid w:val="009F1EA0"/>
    <w:rsid w:val="009F4A24"/>
    <w:rsid w:val="009F5C70"/>
    <w:rsid w:val="00A11E2B"/>
    <w:rsid w:val="00A12101"/>
    <w:rsid w:val="00A1604B"/>
    <w:rsid w:val="00A47065"/>
    <w:rsid w:val="00A715AE"/>
    <w:rsid w:val="00A72FCC"/>
    <w:rsid w:val="00A83724"/>
    <w:rsid w:val="00A95B79"/>
    <w:rsid w:val="00AB0B53"/>
    <w:rsid w:val="00AB697D"/>
    <w:rsid w:val="00AC7DF4"/>
    <w:rsid w:val="00AD307F"/>
    <w:rsid w:val="00AF404F"/>
    <w:rsid w:val="00B016D1"/>
    <w:rsid w:val="00B02212"/>
    <w:rsid w:val="00B06C42"/>
    <w:rsid w:val="00B0787D"/>
    <w:rsid w:val="00B1510C"/>
    <w:rsid w:val="00B21B8C"/>
    <w:rsid w:val="00B275C9"/>
    <w:rsid w:val="00B430B2"/>
    <w:rsid w:val="00B43F4A"/>
    <w:rsid w:val="00B5769A"/>
    <w:rsid w:val="00B609FC"/>
    <w:rsid w:val="00B6739A"/>
    <w:rsid w:val="00B9752D"/>
    <w:rsid w:val="00BB0F48"/>
    <w:rsid w:val="00BE6BD9"/>
    <w:rsid w:val="00BE71DE"/>
    <w:rsid w:val="00BF010B"/>
    <w:rsid w:val="00C046EA"/>
    <w:rsid w:val="00C10D09"/>
    <w:rsid w:val="00C439C5"/>
    <w:rsid w:val="00C44BDB"/>
    <w:rsid w:val="00C67A0B"/>
    <w:rsid w:val="00C730C4"/>
    <w:rsid w:val="00C74D32"/>
    <w:rsid w:val="00C918D3"/>
    <w:rsid w:val="00C946A1"/>
    <w:rsid w:val="00CA02EA"/>
    <w:rsid w:val="00CB0266"/>
    <w:rsid w:val="00CB4640"/>
    <w:rsid w:val="00D04CF6"/>
    <w:rsid w:val="00D14258"/>
    <w:rsid w:val="00D171F4"/>
    <w:rsid w:val="00D23031"/>
    <w:rsid w:val="00D2484A"/>
    <w:rsid w:val="00D36CBA"/>
    <w:rsid w:val="00D4471C"/>
    <w:rsid w:val="00D50533"/>
    <w:rsid w:val="00D56CAF"/>
    <w:rsid w:val="00D579BD"/>
    <w:rsid w:val="00D57CE3"/>
    <w:rsid w:val="00D6443A"/>
    <w:rsid w:val="00D82E2F"/>
    <w:rsid w:val="00DA13C9"/>
    <w:rsid w:val="00DA4754"/>
    <w:rsid w:val="00DB4C06"/>
    <w:rsid w:val="00DC106C"/>
    <w:rsid w:val="00DD6B76"/>
    <w:rsid w:val="00DE0066"/>
    <w:rsid w:val="00DF0817"/>
    <w:rsid w:val="00E03BF1"/>
    <w:rsid w:val="00E20B56"/>
    <w:rsid w:val="00E3454F"/>
    <w:rsid w:val="00E36F0A"/>
    <w:rsid w:val="00E37C40"/>
    <w:rsid w:val="00E810A5"/>
    <w:rsid w:val="00E844AD"/>
    <w:rsid w:val="00E8706A"/>
    <w:rsid w:val="00E92B25"/>
    <w:rsid w:val="00E95AA2"/>
    <w:rsid w:val="00ED2730"/>
    <w:rsid w:val="00EF1870"/>
    <w:rsid w:val="00EF2BA3"/>
    <w:rsid w:val="00EF5229"/>
    <w:rsid w:val="00EF78F0"/>
    <w:rsid w:val="00F31EFB"/>
    <w:rsid w:val="00F51CFD"/>
    <w:rsid w:val="00F7370B"/>
    <w:rsid w:val="00FA45FC"/>
    <w:rsid w:val="00FC1BA7"/>
    <w:rsid w:val="00FD0282"/>
    <w:rsid w:val="00FD185B"/>
    <w:rsid w:val="00FE4D0E"/>
    <w:rsid w:val="00FF54BD"/>
    <w:rsid w:val="00FF6F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54B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1256A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256A7"/>
  </w:style>
  <w:style w:type="character" w:customStyle="1" w:styleId="eop">
    <w:name w:val="eop"/>
    <w:basedOn w:val="DefaultParagraphFont"/>
    <w:rsid w:val="001256A7"/>
  </w:style>
  <w:style w:type="character" w:styleId="Emphasis">
    <w:name w:val="Emphasis"/>
    <w:basedOn w:val="DefaultParagraphFont"/>
    <w:uiPriority w:val="20"/>
    <w:qFormat/>
    <w:rsid w:val="008813F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634152">
      <w:bodyDiv w:val="1"/>
      <w:marLeft w:val="0"/>
      <w:marRight w:val="0"/>
      <w:marTop w:val="0"/>
      <w:marBottom w:val="0"/>
      <w:divBdr>
        <w:top w:val="none" w:sz="0" w:space="0" w:color="auto"/>
        <w:left w:val="none" w:sz="0" w:space="0" w:color="auto"/>
        <w:bottom w:val="none" w:sz="0" w:space="0" w:color="auto"/>
        <w:right w:val="none" w:sz="0" w:space="0" w:color="auto"/>
      </w:divBdr>
      <w:divsChild>
        <w:div w:id="372537047">
          <w:marLeft w:val="0"/>
          <w:marRight w:val="0"/>
          <w:marTop w:val="0"/>
          <w:marBottom w:val="0"/>
          <w:divBdr>
            <w:top w:val="none" w:sz="0" w:space="0" w:color="auto"/>
            <w:left w:val="none" w:sz="0" w:space="0" w:color="auto"/>
            <w:bottom w:val="none" w:sz="0" w:space="0" w:color="auto"/>
            <w:right w:val="none" w:sz="0" w:space="0" w:color="auto"/>
          </w:divBdr>
          <w:divsChild>
            <w:div w:id="867065633">
              <w:marLeft w:val="0"/>
              <w:marRight w:val="0"/>
              <w:marTop w:val="0"/>
              <w:marBottom w:val="0"/>
              <w:divBdr>
                <w:top w:val="none" w:sz="0" w:space="0" w:color="auto"/>
                <w:left w:val="none" w:sz="0" w:space="0" w:color="auto"/>
                <w:bottom w:val="none" w:sz="0" w:space="0" w:color="auto"/>
                <w:right w:val="none" w:sz="0" w:space="0" w:color="auto"/>
              </w:divBdr>
            </w:div>
          </w:divsChild>
        </w:div>
        <w:div w:id="1655716341">
          <w:marLeft w:val="0"/>
          <w:marRight w:val="0"/>
          <w:marTop w:val="0"/>
          <w:marBottom w:val="0"/>
          <w:divBdr>
            <w:top w:val="none" w:sz="0" w:space="0" w:color="auto"/>
            <w:left w:val="none" w:sz="0" w:space="0" w:color="auto"/>
            <w:bottom w:val="none" w:sz="0" w:space="0" w:color="auto"/>
            <w:right w:val="none" w:sz="0" w:space="0" w:color="auto"/>
          </w:divBdr>
          <w:divsChild>
            <w:div w:id="1237787356">
              <w:marLeft w:val="0"/>
              <w:marRight w:val="0"/>
              <w:marTop w:val="0"/>
              <w:marBottom w:val="0"/>
              <w:divBdr>
                <w:top w:val="none" w:sz="0" w:space="0" w:color="auto"/>
                <w:left w:val="none" w:sz="0" w:space="0" w:color="auto"/>
                <w:bottom w:val="none" w:sz="0" w:space="0" w:color="auto"/>
                <w:right w:val="none" w:sz="0" w:space="0" w:color="auto"/>
              </w:divBdr>
            </w:div>
          </w:divsChild>
        </w:div>
        <w:div w:id="841312787">
          <w:marLeft w:val="0"/>
          <w:marRight w:val="0"/>
          <w:marTop w:val="0"/>
          <w:marBottom w:val="0"/>
          <w:divBdr>
            <w:top w:val="none" w:sz="0" w:space="0" w:color="auto"/>
            <w:left w:val="none" w:sz="0" w:space="0" w:color="auto"/>
            <w:bottom w:val="none" w:sz="0" w:space="0" w:color="auto"/>
            <w:right w:val="none" w:sz="0" w:space="0" w:color="auto"/>
          </w:divBdr>
          <w:divsChild>
            <w:div w:id="3489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08976">
      <w:bodyDiv w:val="1"/>
      <w:marLeft w:val="0"/>
      <w:marRight w:val="0"/>
      <w:marTop w:val="0"/>
      <w:marBottom w:val="0"/>
      <w:divBdr>
        <w:top w:val="none" w:sz="0" w:space="0" w:color="auto"/>
        <w:left w:val="none" w:sz="0" w:space="0" w:color="auto"/>
        <w:bottom w:val="none" w:sz="0" w:space="0" w:color="auto"/>
        <w:right w:val="none" w:sz="0" w:space="0" w:color="auto"/>
      </w:divBdr>
      <w:divsChild>
        <w:div w:id="1190144158">
          <w:marLeft w:val="0"/>
          <w:marRight w:val="0"/>
          <w:marTop w:val="0"/>
          <w:marBottom w:val="0"/>
          <w:divBdr>
            <w:top w:val="none" w:sz="0" w:space="0" w:color="auto"/>
            <w:left w:val="none" w:sz="0" w:space="0" w:color="auto"/>
            <w:bottom w:val="none" w:sz="0" w:space="0" w:color="auto"/>
            <w:right w:val="none" w:sz="0" w:space="0" w:color="auto"/>
          </w:divBdr>
          <w:divsChild>
            <w:div w:id="880215859">
              <w:marLeft w:val="0"/>
              <w:marRight w:val="0"/>
              <w:marTop w:val="0"/>
              <w:marBottom w:val="0"/>
              <w:divBdr>
                <w:top w:val="none" w:sz="0" w:space="0" w:color="auto"/>
                <w:left w:val="none" w:sz="0" w:space="0" w:color="auto"/>
                <w:bottom w:val="none" w:sz="0" w:space="0" w:color="auto"/>
                <w:right w:val="none" w:sz="0" w:space="0" w:color="auto"/>
              </w:divBdr>
            </w:div>
          </w:divsChild>
        </w:div>
        <w:div w:id="1131096906">
          <w:marLeft w:val="0"/>
          <w:marRight w:val="0"/>
          <w:marTop w:val="0"/>
          <w:marBottom w:val="0"/>
          <w:divBdr>
            <w:top w:val="none" w:sz="0" w:space="0" w:color="auto"/>
            <w:left w:val="none" w:sz="0" w:space="0" w:color="auto"/>
            <w:bottom w:val="none" w:sz="0" w:space="0" w:color="auto"/>
            <w:right w:val="none" w:sz="0" w:space="0" w:color="auto"/>
          </w:divBdr>
          <w:divsChild>
            <w:div w:id="1461532621">
              <w:marLeft w:val="0"/>
              <w:marRight w:val="0"/>
              <w:marTop w:val="0"/>
              <w:marBottom w:val="0"/>
              <w:divBdr>
                <w:top w:val="none" w:sz="0" w:space="0" w:color="auto"/>
                <w:left w:val="none" w:sz="0" w:space="0" w:color="auto"/>
                <w:bottom w:val="none" w:sz="0" w:space="0" w:color="auto"/>
                <w:right w:val="none" w:sz="0" w:space="0" w:color="auto"/>
              </w:divBdr>
            </w:div>
          </w:divsChild>
        </w:div>
        <w:div w:id="1650283838">
          <w:marLeft w:val="0"/>
          <w:marRight w:val="0"/>
          <w:marTop w:val="0"/>
          <w:marBottom w:val="0"/>
          <w:divBdr>
            <w:top w:val="none" w:sz="0" w:space="0" w:color="auto"/>
            <w:left w:val="none" w:sz="0" w:space="0" w:color="auto"/>
            <w:bottom w:val="none" w:sz="0" w:space="0" w:color="auto"/>
            <w:right w:val="none" w:sz="0" w:space="0" w:color="auto"/>
          </w:divBdr>
          <w:divsChild>
            <w:div w:id="1159268292">
              <w:marLeft w:val="0"/>
              <w:marRight w:val="0"/>
              <w:marTop w:val="0"/>
              <w:marBottom w:val="0"/>
              <w:divBdr>
                <w:top w:val="none" w:sz="0" w:space="0" w:color="auto"/>
                <w:left w:val="none" w:sz="0" w:space="0" w:color="auto"/>
                <w:bottom w:val="none" w:sz="0" w:space="0" w:color="auto"/>
                <w:right w:val="none" w:sz="0" w:space="0" w:color="auto"/>
              </w:divBdr>
            </w:div>
          </w:divsChild>
        </w:div>
        <w:div w:id="1577662720">
          <w:marLeft w:val="0"/>
          <w:marRight w:val="0"/>
          <w:marTop w:val="0"/>
          <w:marBottom w:val="0"/>
          <w:divBdr>
            <w:top w:val="none" w:sz="0" w:space="0" w:color="auto"/>
            <w:left w:val="none" w:sz="0" w:space="0" w:color="auto"/>
            <w:bottom w:val="none" w:sz="0" w:space="0" w:color="auto"/>
            <w:right w:val="none" w:sz="0" w:space="0" w:color="auto"/>
          </w:divBdr>
          <w:divsChild>
            <w:div w:id="1039355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324610">
      <w:bodyDiv w:val="1"/>
      <w:marLeft w:val="0"/>
      <w:marRight w:val="0"/>
      <w:marTop w:val="0"/>
      <w:marBottom w:val="0"/>
      <w:divBdr>
        <w:top w:val="none" w:sz="0" w:space="0" w:color="auto"/>
        <w:left w:val="none" w:sz="0" w:space="0" w:color="auto"/>
        <w:bottom w:val="none" w:sz="0" w:space="0" w:color="auto"/>
        <w:right w:val="none" w:sz="0" w:space="0" w:color="auto"/>
      </w:divBdr>
    </w:div>
    <w:div w:id="256641015">
      <w:bodyDiv w:val="1"/>
      <w:marLeft w:val="0"/>
      <w:marRight w:val="0"/>
      <w:marTop w:val="0"/>
      <w:marBottom w:val="0"/>
      <w:divBdr>
        <w:top w:val="none" w:sz="0" w:space="0" w:color="auto"/>
        <w:left w:val="none" w:sz="0" w:space="0" w:color="auto"/>
        <w:bottom w:val="none" w:sz="0" w:space="0" w:color="auto"/>
        <w:right w:val="none" w:sz="0" w:space="0" w:color="auto"/>
      </w:divBdr>
    </w:div>
    <w:div w:id="762645071">
      <w:bodyDiv w:val="1"/>
      <w:marLeft w:val="0"/>
      <w:marRight w:val="0"/>
      <w:marTop w:val="0"/>
      <w:marBottom w:val="0"/>
      <w:divBdr>
        <w:top w:val="none" w:sz="0" w:space="0" w:color="auto"/>
        <w:left w:val="none" w:sz="0" w:space="0" w:color="auto"/>
        <w:bottom w:val="none" w:sz="0" w:space="0" w:color="auto"/>
        <w:right w:val="none" w:sz="0" w:space="0" w:color="auto"/>
      </w:divBdr>
    </w:div>
    <w:div w:id="963268454">
      <w:bodyDiv w:val="1"/>
      <w:marLeft w:val="0"/>
      <w:marRight w:val="0"/>
      <w:marTop w:val="0"/>
      <w:marBottom w:val="0"/>
      <w:divBdr>
        <w:top w:val="none" w:sz="0" w:space="0" w:color="auto"/>
        <w:left w:val="none" w:sz="0" w:space="0" w:color="auto"/>
        <w:bottom w:val="none" w:sz="0" w:space="0" w:color="auto"/>
        <w:right w:val="none" w:sz="0" w:space="0" w:color="auto"/>
      </w:divBdr>
    </w:div>
    <w:div w:id="1512143554">
      <w:bodyDiv w:val="1"/>
      <w:marLeft w:val="0"/>
      <w:marRight w:val="0"/>
      <w:marTop w:val="0"/>
      <w:marBottom w:val="0"/>
      <w:divBdr>
        <w:top w:val="none" w:sz="0" w:space="0" w:color="auto"/>
        <w:left w:val="none" w:sz="0" w:space="0" w:color="auto"/>
        <w:bottom w:val="none" w:sz="0" w:space="0" w:color="auto"/>
        <w:right w:val="none" w:sz="0" w:space="0" w:color="auto"/>
      </w:divBdr>
    </w:div>
    <w:div w:id="1575623131">
      <w:bodyDiv w:val="1"/>
      <w:marLeft w:val="0"/>
      <w:marRight w:val="0"/>
      <w:marTop w:val="0"/>
      <w:marBottom w:val="0"/>
      <w:divBdr>
        <w:top w:val="none" w:sz="0" w:space="0" w:color="auto"/>
        <w:left w:val="none" w:sz="0" w:space="0" w:color="auto"/>
        <w:bottom w:val="none" w:sz="0" w:space="0" w:color="auto"/>
        <w:right w:val="none" w:sz="0" w:space="0" w:color="auto"/>
      </w:divBdr>
      <w:divsChild>
        <w:div w:id="348677525">
          <w:marLeft w:val="0"/>
          <w:marRight w:val="0"/>
          <w:marTop w:val="0"/>
          <w:marBottom w:val="0"/>
          <w:divBdr>
            <w:top w:val="none" w:sz="0" w:space="0" w:color="auto"/>
            <w:left w:val="none" w:sz="0" w:space="0" w:color="auto"/>
            <w:bottom w:val="none" w:sz="0" w:space="0" w:color="auto"/>
            <w:right w:val="none" w:sz="0" w:space="0" w:color="auto"/>
          </w:divBdr>
          <w:divsChild>
            <w:div w:id="63456558">
              <w:marLeft w:val="0"/>
              <w:marRight w:val="0"/>
              <w:marTop w:val="0"/>
              <w:marBottom w:val="0"/>
              <w:divBdr>
                <w:top w:val="none" w:sz="0" w:space="0" w:color="auto"/>
                <w:left w:val="none" w:sz="0" w:space="0" w:color="auto"/>
                <w:bottom w:val="none" w:sz="0" w:space="0" w:color="auto"/>
                <w:right w:val="none" w:sz="0" w:space="0" w:color="auto"/>
              </w:divBdr>
            </w:div>
          </w:divsChild>
        </w:div>
        <w:div w:id="1417937577">
          <w:marLeft w:val="0"/>
          <w:marRight w:val="0"/>
          <w:marTop w:val="0"/>
          <w:marBottom w:val="0"/>
          <w:divBdr>
            <w:top w:val="none" w:sz="0" w:space="0" w:color="auto"/>
            <w:left w:val="none" w:sz="0" w:space="0" w:color="auto"/>
            <w:bottom w:val="none" w:sz="0" w:space="0" w:color="auto"/>
            <w:right w:val="none" w:sz="0" w:space="0" w:color="auto"/>
          </w:divBdr>
          <w:divsChild>
            <w:div w:id="903100962">
              <w:marLeft w:val="0"/>
              <w:marRight w:val="0"/>
              <w:marTop w:val="0"/>
              <w:marBottom w:val="0"/>
              <w:divBdr>
                <w:top w:val="none" w:sz="0" w:space="0" w:color="auto"/>
                <w:left w:val="none" w:sz="0" w:space="0" w:color="auto"/>
                <w:bottom w:val="none" w:sz="0" w:space="0" w:color="auto"/>
                <w:right w:val="none" w:sz="0" w:space="0" w:color="auto"/>
              </w:divBdr>
            </w:div>
          </w:divsChild>
        </w:div>
        <w:div w:id="1712807668">
          <w:marLeft w:val="0"/>
          <w:marRight w:val="0"/>
          <w:marTop w:val="0"/>
          <w:marBottom w:val="0"/>
          <w:divBdr>
            <w:top w:val="none" w:sz="0" w:space="0" w:color="auto"/>
            <w:left w:val="none" w:sz="0" w:space="0" w:color="auto"/>
            <w:bottom w:val="none" w:sz="0" w:space="0" w:color="auto"/>
            <w:right w:val="none" w:sz="0" w:space="0" w:color="auto"/>
          </w:divBdr>
          <w:divsChild>
            <w:div w:id="432552693">
              <w:marLeft w:val="0"/>
              <w:marRight w:val="0"/>
              <w:marTop w:val="0"/>
              <w:marBottom w:val="0"/>
              <w:divBdr>
                <w:top w:val="none" w:sz="0" w:space="0" w:color="auto"/>
                <w:left w:val="none" w:sz="0" w:space="0" w:color="auto"/>
                <w:bottom w:val="none" w:sz="0" w:space="0" w:color="auto"/>
                <w:right w:val="none" w:sz="0" w:space="0" w:color="auto"/>
              </w:divBdr>
            </w:div>
          </w:divsChild>
        </w:div>
        <w:div w:id="882016077">
          <w:marLeft w:val="0"/>
          <w:marRight w:val="0"/>
          <w:marTop w:val="0"/>
          <w:marBottom w:val="0"/>
          <w:divBdr>
            <w:top w:val="none" w:sz="0" w:space="0" w:color="auto"/>
            <w:left w:val="none" w:sz="0" w:space="0" w:color="auto"/>
            <w:bottom w:val="none" w:sz="0" w:space="0" w:color="auto"/>
            <w:right w:val="none" w:sz="0" w:space="0" w:color="auto"/>
          </w:divBdr>
          <w:divsChild>
            <w:div w:id="17439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4F6432-8A46-45C9-8C59-3FE1ABC3423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D3600B-E1E4-4968-94AA-4B970640B9C7}">
  <ds:schemaRefs>
    <ds:schemaRef ds:uri="http://schemas.microsoft.com/sharepoint/v3/contenttype/forms"/>
  </ds:schemaRefs>
</ds:datastoreItem>
</file>

<file path=customXml/itemProps3.xml><?xml version="1.0" encoding="utf-8"?>
<ds:datastoreItem xmlns:ds="http://schemas.openxmlformats.org/officeDocument/2006/customXml" ds:itemID="{CFEB7251-DE7B-4D17-93AE-4E1D2402DF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BC420B-7636-4F44-9B54-251BF6B708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975</TotalTime>
  <Pages>10</Pages>
  <Words>2688</Words>
  <Characters>15324</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17977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228</cp:revision>
  <dcterms:created xsi:type="dcterms:W3CDTF">2020-02-24T13:04:00Z</dcterms:created>
  <dcterms:modified xsi:type="dcterms:W3CDTF">2024-07-08T09:35:00Z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